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9C" w:rsidRDefault="0072759C" w:rsidP="0072759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72759C" w:rsidRDefault="0072759C" w:rsidP="0072759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C32E8">
        <w:rPr>
          <w:rFonts w:ascii="方正小标宋简体" w:eastAsia="方正小标宋简体" w:hint="eastAsia"/>
          <w:sz w:val="36"/>
          <w:szCs w:val="36"/>
        </w:rPr>
        <w:t>国土资源规范性文件管理规定</w:t>
      </w:r>
    </w:p>
    <w:p w:rsidR="0072759C" w:rsidRDefault="0072759C" w:rsidP="0072759C">
      <w:pPr>
        <w:ind w:firstLineChars="150" w:firstLine="48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6"/>
        </w:smartTagPr>
        <w:r>
          <w:rPr>
            <w:rFonts w:ascii="楷体_GB2312" w:eastAsia="楷体_GB2312" w:hint="eastAsia"/>
            <w:sz w:val="32"/>
            <w:szCs w:val="32"/>
          </w:rPr>
          <w:t>2016年12月28日</w:t>
        </w:r>
      </w:smartTag>
      <w:r>
        <w:rPr>
          <w:rFonts w:ascii="楷体_GB2312" w:eastAsia="楷体_GB2312" w:hint="eastAsia"/>
          <w:sz w:val="32"/>
          <w:szCs w:val="32"/>
        </w:rPr>
        <w:t>国土资源部第5次部务会议通过）</w:t>
      </w:r>
    </w:p>
    <w:p w:rsidR="0072759C" w:rsidRPr="00FE70F4" w:rsidRDefault="0072759C" w:rsidP="0072759C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宋体" w:hint="eastAsia"/>
          <w:sz w:val="32"/>
          <w:szCs w:val="32"/>
        </w:rPr>
        <w:t>为加强国土资源规范性文件管理，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明确</w:t>
      </w:r>
      <w:r>
        <w:rPr>
          <w:rFonts w:ascii="仿宋_GB2312" w:eastAsia="仿宋_GB2312" w:hAnsi="仿宋" w:cs="仿宋" w:hint="eastAsia"/>
          <w:sz w:val="32"/>
          <w:szCs w:val="32"/>
        </w:rPr>
        <w:t>规范性文件的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制定程序，</w:t>
      </w:r>
      <w:r>
        <w:rPr>
          <w:rFonts w:ascii="仿宋_GB2312" w:eastAsia="仿宋_GB2312" w:hAnsi="仿宋" w:cs="仿宋" w:hint="eastAsia"/>
          <w:sz w:val="32"/>
          <w:szCs w:val="32"/>
        </w:rPr>
        <w:t>保护公民、法人或者其他组织的合法权益，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全面推进法治国土建设，制定本规定。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宋体" w:hint="eastAsia"/>
          <w:sz w:val="32"/>
          <w:szCs w:val="32"/>
        </w:rPr>
        <w:t>本规定所称规范性文件，是指</w:t>
      </w:r>
      <w:r>
        <w:rPr>
          <w:rFonts w:ascii="仿宋_GB2312" w:eastAsia="仿宋_GB2312" w:hAnsi="宋体" w:hint="eastAsia"/>
          <w:sz w:val="32"/>
          <w:szCs w:val="32"/>
        </w:rPr>
        <w:t>县级以上国土资源主管部门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为执行法律、法规、规章和上级规范性文件的规定，依照法定权限和程序制定并</w:t>
      </w:r>
      <w:r>
        <w:rPr>
          <w:rFonts w:ascii="仿宋_GB2312" w:eastAsia="仿宋_GB2312" w:hAnsi="仿宋" w:cs="仿宋" w:hint="eastAsia"/>
          <w:sz w:val="32"/>
          <w:szCs w:val="32"/>
        </w:rPr>
        <w:t>公开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发布，涉及国土资源管理相对人权利和义务，具有普遍约束力并能够反复适用的文件。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宋体" w:hint="eastAsia"/>
          <w:sz w:val="32"/>
          <w:szCs w:val="32"/>
        </w:rPr>
        <w:t>规范性文件的起草、征求意见、合法性审查、审议、发布、解释、</w:t>
      </w:r>
      <w:r>
        <w:rPr>
          <w:rFonts w:ascii="仿宋_GB2312" w:eastAsia="仿宋_GB2312" w:hAnsi="宋体" w:hint="eastAsia"/>
          <w:sz w:val="32"/>
          <w:szCs w:val="32"/>
        </w:rPr>
        <w:t>备案、</w:t>
      </w:r>
      <w:r w:rsidRPr="003C68E8">
        <w:rPr>
          <w:rFonts w:ascii="仿宋_GB2312" w:eastAsia="仿宋_GB2312" w:hAnsi="宋体" w:hint="eastAsia"/>
          <w:sz w:val="32"/>
          <w:szCs w:val="32"/>
        </w:rPr>
        <w:t>评估、清理等，适用本规定。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应当符合法律、法规、规章和上级规范性文件的规定，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不得设定下列内容：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（一）行政许可事项；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（二）行政处罚事项；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（三）行政强制措施；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（四）行政征收事项；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（五）行政收费事项；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（六）行政检查事项；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（七）其他应当由法律、法规、规章规定的事项。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没有法律或者国务院行政法规、决定、命令的依据，</w:t>
      </w:r>
      <w:r w:rsidRPr="003C68E8">
        <w:rPr>
          <w:rFonts w:ascii="仿宋_GB2312" w:eastAsia="仿宋_GB2312" w:hAnsi="仿宋" w:cs="仿宋"/>
          <w:sz w:val="32"/>
          <w:szCs w:val="32"/>
        </w:rPr>
        <w:t>规范性文件不得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3C68E8">
        <w:rPr>
          <w:rFonts w:ascii="仿宋_GB2312" w:eastAsia="仿宋_GB2312" w:hAnsi="仿宋" w:cs="仿宋"/>
          <w:sz w:val="32"/>
          <w:szCs w:val="32"/>
        </w:rPr>
        <w:t>减损公民、法人和其他组织合法权益</w:t>
      </w:r>
      <w:r>
        <w:rPr>
          <w:rFonts w:ascii="仿宋_GB2312" w:eastAsia="仿宋_GB2312" w:hAnsi="仿宋" w:cs="仿宋" w:hint="eastAsia"/>
          <w:sz w:val="32"/>
          <w:szCs w:val="32"/>
        </w:rPr>
        <w:t>或者增加其</w:t>
      </w:r>
      <w:r w:rsidRPr="003C68E8">
        <w:rPr>
          <w:rFonts w:ascii="仿宋_GB2312" w:eastAsia="仿宋_GB2312" w:hAnsi="仿宋" w:cs="仿宋"/>
          <w:sz w:val="32"/>
          <w:szCs w:val="32"/>
        </w:rPr>
        <w:t>义务</w:t>
      </w:r>
      <w:r>
        <w:rPr>
          <w:rFonts w:ascii="仿宋_GB2312" w:eastAsia="仿宋_GB2312" w:hAnsi="仿宋" w:cs="仿宋" w:hint="eastAsia"/>
          <w:sz w:val="32"/>
          <w:szCs w:val="32"/>
        </w:rPr>
        <w:t>的规定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五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规范性文件实行统一登记、统一编号、统一发布制度。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县级以上国土资源主管部门</w:t>
      </w:r>
      <w:r>
        <w:rPr>
          <w:rFonts w:ascii="仿宋_GB2312" w:eastAsia="仿宋_GB2312" w:hAnsi="仿宋" w:cs="仿宋" w:hint="eastAsia"/>
          <w:sz w:val="32"/>
          <w:szCs w:val="32"/>
        </w:rPr>
        <w:t>制发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规范性文件，应当使用</w:t>
      </w:r>
      <w:r>
        <w:rPr>
          <w:rFonts w:ascii="仿宋_GB2312" w:eastAsia="仿宋_GB2312" w:hAnsi="仿宋" w:cs="仿宋" w:hint="eastAsia"/>
          <w:sz w:val="32"/>
          <w:szCs w:val="32"/>
        </w:rPr>
        <w:t>专门的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“国土资规”字</w:t>
      </w:r>
      <w:r>
        <w:rPr>
          <w:rFonts w:ascii="仿宋_GB2312" w:eastAsia="仿宋_GB2312" w:hAnsi="仿宋" w:cs="仿宋" w:hint="eastAsia"/>
          <w:sz w:val="32"/>
          <w:szCs w:val="32"/>
        </w:rPr>
        <w:t>号单独编号，统一发布。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未</w:t>
      </w:r>
      <w:r>
        <w:rPr>
          <w:rFonts w:ascii="仿宋_GB2312" w:eastAsia="仿宋_GB2312" w:hAnsi="仿宋" w:cs="仿宋" w:hint="eastAsia"/>
          <w:sz w:val="32"/>
          <w:szCs w:val="32"/>
        </w:rPr>
        <w:t>使用“国土资规”字号单独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编号的文件，</w:t>
      </w:r>
      <w:proofErr w:type="gramStart"/>
      <w:r w:rsidRPr="003C68E8"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 w:rsidRPr="003C68E8">
        <w:rPr>
          <w:rFonts w:ascii="仿宋_GB2312" w:eastAsia="仿宋_GB2312" w:hAnsi="仿宋" w:cs="仿宋" w:hint="eastAsia"/>
          <w:sz w:val="32"/>
          <w:szCs w:val="32"/>
        </w:rPr>
        <w:t>认定为规范性文件，不得作为管理行政相对人的依据。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县级以上国土资源主管部门应当加强规范性文件信息化建设，建立规范性文件管理系统，逐步实现规范性文件发布、查询等信息的互通共享。</w:t>
      </w:r>
    </w:p>
    <w:p w:rsidR="0072759C" w:rsidRDefault="0072759C" w:rsidP="0072759C">
      <w:pPr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七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规范性文件根据需要可以使用决定、通知、意见等文种，可以使用</w:t>
      </w:r>
      <w:r>
        <w:rPr>
          <w:rFonts w:ascii="仿宋_GB2312" w:eastAsia="仿宋_GB2312" w:hAnsi="仿宋" w:cs="仿宋" w:hint="eastAsia"/>
          <w:sz w:val="32"/>
          <w:szCs w:val="32"/>
        </w:rPr>
        <w:t>规范、办法、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意见等</w:t>
      </w:r>
      <w:r>
        <w:rPr>
          <w:rFonts w:ascii="仿宋_GB2312" w:eastAsia="仿宋_GB2312" w:hAnsi="仿宋" w:cs="仿宋" w:hint="eastAsia"/>
          <w:sz w:val="32"/>
          <w:szCs w:val="32"/>
        </w:rPr>
        <w:t>名称，但不得使用法、条例和规定。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八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规范性文件的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起草机构应当对制定规范性文件的必要性、可行性、合法性和合理性进行全面论证，并对规范性文件需要解决的问题、拟确立的主要制度或者</w:t>
      </w:r>
      <w:proofErr w:type="gramStart"/>
      <w:r w:rsidRPr="003C68E8">
        <w:rPr>
          <w:rFonts w:ascii="仿宋_GB2312" w:eastAsia="仿宋_GB2312" w:hAnsi="仿宋" w:cs="仿宋" w:hint="eastAsia"/>
          <w:sz w:val="32"/>
          <w:szCs w:val="32"/>
        </w:rPr>
        <w:t>拟规定</w:t>
      </w:r>
      <w:proofErr w:type="gramEnd"/>
      <w:r w:rsidRPr="003C68E8">
        <w:rPr>
          <w:rFonts w:ascii="仿宋_GB2312" w:eastAsia="仿宋_GB2312" w:hAnsi="仿宋" w:cs="仿宋" w:hint="eastAsia"/>
          <w:sz w:val="32"/>
          <w:szCs w:val="32"/>
        </w:rPr>
        <w:t>的主要措施等内容进行广泛调研。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法律、法规、规章和上级规范性文件已有明确规定的，不得</w:t>
      </w:r>
      <w:r>
        <w:rPr>
          <w:rFonts w:ascii="仿宋_GB2312" w:eastAsia="仿宋_GB2312" w:hAnsi="仿宋" w:cs="仿宋" w:hint="eastAsia"/>
          <w:sz w:val="32"/>
          <w:szCs w:val="32"/>
        </w:rPr>
        <w:t>重新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制定规范性文件。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九</w:t>
      </w:r>
      <w:r w:rsidRPr="00D92B22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的内容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涉及重大制度调整、重大公共利益以及影响群众切身利益的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起草机构应当在起草</w:t>
      </w:r>
      <w:r>
        <w:rPr>
          <w:rFonts w:ascii="仿宋_GB2312" w:eastAsia="仿宋_GB2312" w:hAnsi="仿宋" w:cs="仿宋" w:hint="eastAsia"/>
          <w:sz w:val="32"/>
          <w:szCs w:val="32"/>
        </w:rPr>
        <w:t>阶段</w:t>
      </w:r>
      <w:r w:rsidRPr="003C68E8">
        <w:rPr>
          <w:rFonts w:ascii="仿宋_GB2312" w:eastAsia="仿宋_GB2312" w:hAnsi="仿宋" w:cs="仿宋" w:hint="eastAsia"/>
          <w:sz w:val="32"/>
          <w:szCs w:val="32"/>
        </w:rPr>
        <w:lastRenderedPageBreak/>
        <w:t>进行风险评估。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第十条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起草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过程中</w:t>
      </w:r>
      <w:r>
        <w:rPr>
          <w:rFonts w:ascii="仿宋_GB2312" w:eastAsia="仿宋_GB2312" w:hAnsi="仿宋" w:cs="仿宋" w:hint="eastAsia"/>
          <w:sz w:val="32"/>
          <w:szCs w:val="32"/>
        </w:rPr>
        <w:t>遇到的重点难点问题，起草机构应当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邀请法律顾问和有关方面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专家参与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进行法律和专业论证。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一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起草机构在起草规范性文件过程中，应当听取下级国土资源主管部门意见，必要时</w:t>
      </w:r>
      <w:r>
        <w:rPr>
          <w:rFonts w:ascii="仿宋_GB2312" w:eastAsia="仿宋_GB2312" w:hAnsi="仿宋" w:cs="仿宋" w:hint="eastAsia"/>
          <w:sz w:val="32"/>
          <w:szCs w:val="32"/>
        </w:rPr>
        <w:t>可以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听取行政管理相对人的意见。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涉及重大事项或者关系人民群众切身利益的规范性文件，应当采取召开座谈会、论证会或者向社会</w:t>
      </w:r>
      <w:r>
        <w:rPr>
          <w:rFonts w:ascii="仿宋_GB2312" w:eastAsia="仿宋_GB2312" w:hAnsi="仿宋" w:cs="仿宋" w:hint="eastAsia"/>
          <w:sz w:val="32"/>
          <w:szCs w:val="32"/>
        </w:rPr>
        <w:t>公布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草案等方式广泛征求意见。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bCs/>
          <w:sz w:val="32"/>
          <w:szCs w:val="32"/>
        </w:rPr>
        <w:t>规范性文件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涉及其他部门职责的，起草机构应当征求其他部门的意见。其他部门对规范性文件草案内容提出重大分歧意见的，起草机构应当进行协调。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二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起草机构对法律顾问、专家、下级国土资源主管部门、行政管理相对人、社会公众的重要意见和建议的研究处理情况，对其他部门重大分歧意见的协调处理情况，应当在起草说明中予以载明。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三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起草规范性文件应当注明有效期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规范性文件的有效期一般为</w:t>
      </w:r>
      <w:r>
        <w:rPr>
          <w:rFonts w:ascii="仿宋_GB2312" w:eastAsia="仿宋_GB2312" w:hAnsi="仿宋" w:cs="仿宋" w:hint="eastAsia"/>
          <w:sz w:val="32"/>
          <w:szCs w:val="32"/>
        </w:rPr>
        <w:t>三年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至</w:t>
      </w:r>
      <w:r>
        <w:rPr>
          <w:rFonts w:ascii="仿宋_GB2312" w:eastAsia="仿宋_GB2312" w:hAnsi="仿宋" w:cs="仿宋" w:hint="eastAsia"/>
          <w:sz w:val="32"/>
          <w:szCs w:val="32"/>
        </w:rPr>
        <w:t>五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，最长不得超过八年。地方性法规另有规定的，从其规定。</w:t>
      </w:r>
    </w:p>
    <w:p w:rsidR="0072759C" w:rsidRPr="00214530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四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14530">
        <w:rPr>
          <w:rFonts w:ascii="仿宋_GB2312" w:eastAsia="仿宋_GB2312" w:hAnsi="仿宋" w:cs="仿宋" w:hint="eastAsia"/>
          <w:sz w:val="32"/>
          <w:szCs w:val="32"/>
        </w:rPr>
        <w:t>起草机构在形成规范性文件草案后，应当按照公文办理程序，在提请审议前通过本部门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 w:rsidRPr="00214530">
        <w:rPr>
          <w:rFonts w:ascii="仿宋_GB2312" w:eastAsia="仿宋_GB2312" w:hAnsi="仿宋" w:cs="仿宋" w:hint="eastAsia"/>
          <w:sz w:val="32"/>
          <w:szCs w:val="32"/>
        </w:rPr>
        <w:t>办公厅（室）转交法制工作机构进行合法性审查，不得以会签、征求意见</w:t>
      </w:r>
      <w:r w:rsidRPr="00214530">
        <w:rPr>
          <w:rFonts w:ascii="仿宋_GB2312" w:eastAsia="仿宋_GB2312" w:hAnsi="仿宋" w:cs="仿宋" w:hint="eastAsia"/>
          <w:sz w:val="32"/>
          <w:szCs w:val="32"/>
        </w:rPr>
        <w:lastRenderedPageBreak/>
        <w:t>等形式代替合法性审查。</w:t>
      </w:r>
    </w:p>
    <w:p w:rsidR="0072759C" w:rsidRPr="00214530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" w:hint="eastAsia"/>
          <w:kern w:val="2"/>
          <w:sz w:val="32"/>
          <w:szCs w:val="32"/>
        </w:rPr>
      </w:pP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未经法制工作机构合法性审查或者合法性审查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未通过的</w:t>
      </w: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草案</w:t>
      </w: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，不得提请审议，不得发布实施。</w:t>
      </w:r>
    </w:p>
    <w:p w:rsidR="0072759C" w:rsidRPr="007E4F13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E4F13">
        <w:rPr>
          <w:rFonts w:ascii="黑体" w:eastAsia="黑体" w:hAnsi="黑体" w:cs="仿宋" w:hint="eastAsia"/>
          <w:sz w:val="32"/>
          <w:szCs w:val="32"/>
        </w:rPr>
        <w:t>第十</w:t>
      </w:r>
      <w:r>
        <w:rPr>
          <w:rFonts w:ascii="黑体" w:eastAsia="黑体" w:hAnsi="黑体" w:cs="仿宋" w:hint="eastAsia"/>
          <w:sz w:val="32"/>
          <w:szCs w:val="32"/>
        </w:rPr>
        <w:t>五</w:t>
      </w:r>
      <w:r w:rsidRPr="007E4F13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7E4F13">
        <w:rPr>
          <w:rFonts w:ascii="仿宋_GB2312" w:eastAsia="仿宋_GB2312" w:hAnsi="仿宋" w:cs="仿宋" w:hint="eastAsia"/>
          <w:sz w:val="32"/>
          <w:szCs w:val="32"/>
        </w:rPr>
        <w:t>起草机构将规范性文件草案转交法制工作机构进行合法性审查时，应当提供以下材料：</w:t>
      </w:r>
    </w:p>
    <w:p w:rsidR="0072759C" w:rsidRPr="00214530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/>
          <w:kern w:val="2"/>
          <w:sz w:val="32"/>
          <w:szCs w:val="32"/>
        </w:rPr>
      </w:pP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（一）规范性文件草案和起草说明（</w:t>
      </w:r>
      <w:proofErr w:type="gramStart"/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附电子</w:t>
      </w:r>
      <w:proofErr w:type="gramEnd"/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文档）；</w:t>
      </w:r>
    </w:p>
    <w:p w:rsidR="0072759C" w:rsidRPr="00214530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/>
          <w:kern w:val="2"/>
          <w:sz w:val="32"/>
          <w:szCs w:val="32"/>
        </w:rPr>
      </w:pP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（二）制定规范性文件所依据的法律、法规、规章和上级规范性文件；</w:t>
      </w:r>
    </w:p>
    <w:p w:rsidR="0072759C" w:rsidRPr="00214530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/>
          <w:kern w:val="2"/>
          <w:sz w:val="32"/>
          <w:szCs w:val="32"/>
        </w:rPr>
      </w:pP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（三）征求意见情况，包括汇总的主要修改意见和修改意见的采纳情况；</w:t>
      </w:r>
    </w:p>
    <w:p w:rsidR="0072759C" w:rsidRPr="00214530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/>
          <w:kern w:val="2"/>
          <w:sz w:val="32"/>
          <w:szCs w:val="32"/>
        </w:rPr>
      </w:pP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（四）起草机构认为需要提供的其他相关材料。</w:t>
      </w:r>
    </w:p>
    <w:p w:rsidR="0072759C" w:rsidRPr="00214530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/>
          <w:kern w:val="2"/>
          <w:sz w:val="32"/>
          <w:szCs w:val="32"/>
        </w:rPr>
      </w:pPr>
      <w:r w:rsidRPr="00214530">
        <w:rPr>
          <w:rFonts w:ascii="仿宋_GB2312" w:eastAsia="仿宋_GB2312" w:hAnsi="仿宋" w:cs="仿宋" w:hint="eastAsia"/>
          <w:kern w:val="2"/>
          <w:sz w:val="32"/>
          <w:szCs w:val="32"/>
        </w:rPr>
        <w:t>前款第一项规定的起草说明，应当包括规范性文件的制定目的和依据、起草过程、主要内容、必要性、可行性、合法性、合理性以及对草案主要问题的协调情况、与相关规范性文件衔接情况等事项。</w:t>
      </w:r>
    </w:p>
    <w:p w:rsidR="0072759C" w:rsidRPr="007E4F13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E4F13">
        <w:rPr>
          <w:rFonts w:ascii="黑体" w:eastAsia="黑体" w:hAnsi="黑体" w:cs="仿宋" w:hint="eastAsia"/>
          <w:sz w:val="32"/>
          <w:szCs w:val="32"/>
        </w:rPr>
        <w:t>第十</w:t>
      </w:r>
      <w:r>
        <w:rPr>
          <w:rFonts w:ascii="黑体" w:eastAsia="黑体" w:hAnsi="黑体" w:cs="仿宋" w:hint="eastAsia"/>
          <w:sz w:val="32"/>
          <w:szCs w:val="32"/>
        </w:rPr>
        <w:t>六</w:t>
      </w:r>
      <w:r w:rsidRPr="007E4F13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7E4F13">
        <w:rPr>
          <w:rFonts w:ascii="仿宋_GB2312" w:eastAsia="仿宋_GB2312" w:hAnsi="仿宋" w:cs="仿宋" w:hint="eastAsia"/>
          <w:sz w:val="32"/>
          <w:szCs w:val="32"/>
        </w:rPr>
        <w:t>法制工作机构应当自收到规范性文件送审材料之日起</w:t>
      </w:r>
      <w:r>
        <w:rPr>
          <w:rFonts w:ascii="仿宋_GB2312" w:eastAsia="仿宋_GB2312" w:hAnsi="仿宋" w:cs="仿宋" w:hint="eastAsia"/>
          <w:sz w:val="32"/>
          <w:szCs w:val="32"/>
        </w:rPr>
        <w:t>十</w:t>
      </w:r>
      <w:r w:rsidRPr="007E4F13">
        <w:rPr>
          <w:rFonts w:ascii="仿宋_GB2312" w:eastAsia="仿宋_GB2312" w:hAnsi="仿宋" w:cs="仿宋" w:hint="eastAsia"/>
          <w:sz w:val="32"/>
          <w:szCs w:val="32"/>
        </w:rPr>
        <w:t>个工作日内完成合法性审查工作；需要进一步调查研究或者征求意见的，可以延长</w:t>
      </w:r>
      <w:r>
        <w:rPr>
          <w:rFonts w:ascii="仿宋_GB2312" w:eastAsia="仿宋_GB2312" w:hAnsi="仿宋" w:cs="仿宋" w:hint="eastAsia"/>
          <w:sz w:val="32"/>
          <w:szCs w:val="32"/>
        </w:rPr>
        <w:t>十</w:t>
      </w:r>
      <w:r w:rsidRPr="007E4F13">
        <w:rPr>
          <w:rFonts w:ascii="仿宋_GB2312" w:eastAsia="仿宋_GB2312" w:hAnsi="仿宋" w:cs="仿宋" w:hint="eastAsia"/>
          <w:sz w:val="32"/>
          <w:szCs w:val="32"/>
        </w:rPr>
        <w:t>个工作日。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十七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int="eastAsia"/>
          <w:sz w:val="32"/>
          <w:szCs w:val="32"/>
        </w:rPr>
        <w:t>规范性文件</w:t>
      </w:r>
      <w:r>
        <w:rPr>
          <w:rFonts w:ascii="仿宋_GB2312" w:eastAsia="仿宋_GB2312" w:hint="eastAsia"/>
          <w:sz w:val="32"/>
          <w:szCs w:val="32"/>
        </w:rPr>
        <w:t>草案</w:t>
      </w:r>
      <w:r w:rsidRPr="003C68E8">
        <w:rPr>
          <w:rFonts w:ascii="仿宋_GB2312" w:eastAsia="仿宋_GB2312" w:hint="eastAsia"/>
          <w:sz w:val="32"/>
          <w:szCs w:val="32"/>
        </w:rPr>
        <w:t>符合法律</w:t>
      </w:r>
      <w:r>
        <w:rPr>
          <w:rFonts w:ascii="仿宋_GB2312" w:eastAsia="仿宋_GB2312" w:hint="eastAsia"/>
          <w:sz w:val="32"/>
          <w:szCs w:val="32"/>
        </w:rPr>
        <w:t>、法规、规章和上级规范性文件规定</w:t>
      </w:r>
      <w:r w:rsidRPr="003C68E8">
        <w:rPr>
          <w:rFonts w:ascii="仿宋_GB2312" w:eastAsia="仿宋_GB2312" w:hint="eastAsia"/>
          <w:sz w:val="32"/>
          <w:szCs w:val="32"/>
        </w:rPr>
        <w:t>，没有违反本规定</w:t>
      </w:r>
      <w:r>
        <w:rPr>
          <w:rFonts w:ascii="仿宋_GB2312" w:eastAsia="仿宋_GB2312" w:hint="eastAsia"/>
          <w:sz w:val="32"/>
          <w:szCs w:val="32"/>
        </w:rPr>
        <w:t>情形</w:t>
      </w:r>
      <w:r w:rsidRPr="003C68E8"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 w:hint="eastAsia"/>
          <w:sz w:val="32"/>
          <w:szCs w:val="32"/>
        </w:rPr>
        <w:t>法制</w:t>
      </w:r>
      <w:r w:rsidRPr="003C68E8">
        <w:rPr>
          <w:rFonts w:ascii="仿宋_GB2312" w:eastAsia="仿宋_GB2312" w:hint="eastAsia"/>
          <w:sz w:val="32"/>
          <w:szCs w:val="32"/>
        </w:rPr>
        <w:t>工作机构应当</w:t>
      </w:r>
      <w:proofErr w:type="gramStart"/>
      <w:r>
        <w:rPr>
          <w:rFonts w:ascii="仿宋_GB2312" w:eastAsia="仿宋_GB2312" w:hint="eastAsia"/>
          <w:sz w:val="32"/>
          <w:szCs w:val="32"/>
        </w:rPr>
        <w:t>作</w:t>
      </w:r>
      <w:r w:rsidRPr="003C68E8">
        <w:rPr>
          <w:rFonts w:ascii="仿宋_GB2312" w:eastAsia="仿宋_GB2312" w:hint="eastAsia"/>
          <w:sz w:val="32"/>
          <w:szCs w:val="32"/>
        </w:rPr>
        <w:t>出</w:t>
      </w:r>
      <w:proofErr w:type="gramEnd"/>
      <w:r w:rsidRPr="003C68E8">
        <w:rPr>
          <w:rFonts w:ascii="仿宋_GB2312" w:eastAsia="仿宋_GB2312" w:hint="eastAsia"/>
          <w:sz w:val="32"/>
          <w:szCs w:val="32"/>
        </w:rPr>
        <w:t>通过合法性审查的意见。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lastRenderedPageBreak/>
        <w:t>第</w:t>
      </w:r>
      <w:r>
        <w:rPr>
          <w:rFonts w:ascii="黑体" w:eastAsia="黑体" w:hAnsi="黑体" w:hint="eastAsia"/>
          <w:sz w:val="32"/>
          <w:szCs w:val="32"/>
        </w:rPr>
        <w:t>十八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int="eastAsia"/>
          <w:sz w:val="32"/>
          <w:szCs w:val="32"/>
        </w:rPr>
        <w:t>规范性文件</w:t>
      </w:r>
      <w:r>
        <w:rPr>
          <w:rFonts w:ascii="仿宋_GB2312" w:eastAsia="仿宋_GB2312" w:hint="eastAsia"/>
          <w:sz w:val="32"/>
          <w:szCs w:val="32"/>
        </w:rPr>
        <w:t>草案</w:t>
      </w:r>
      <w:r w:rsidRPr="003C68E8">
        <w:rPr>
          <w:rFonts w:ascii="仿宋_GB2312" w:eastAsia="仿宋_GB2312" w:hint="eastAsia"/>
          <w:sz w:val="32"/>
          <w:szCs w:val="32"/>
        </w:rPr>
        <w:t>有下列情形之一的，</w:t>
      </w:r>
      <w:r>
        <w:rPr>
          <w:rFonts w:ascii="仿宋_GB2312" w:eastAsia="仿宋_GB2312" w:hint="eastAsia"/>
          <w:sz w:val="32"/>
          <w:szCs w:val="32"/>
        </w:rPr>
        <w:t>法制</w:t>
      </w:r>
      <w:r w:rsidRPr="003C68E8">
        <w:rPr>
          <w:rFonts w:ascii="仿宋_GB2312" w:eastAsia="仿宋_GB2312" w:hint="eastAsia"/>
          <w:sz w:val="32"/>
          <w:szCs w:val="32"/>
        </w:rPr>
        <w:t>工作机构应当提出将其退回起草机构修改的审查意见，并说明理由：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（一）与法律、法规、规章和上级规范性文件相抵触的；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（二）超越制定机关法定职权范围的；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含有</w:t>
      </w:r>
      <w:r w:rsidRPr="003C68E8">
        <w:rPr>
          <w:rFonts w:ascii="仿宋_GB2312" w:eastAsia="仿宋_GB2312" w:hint="eastAsia"/>
          <w:sz w:val="32"/>
          <w:szCs w:val="32"/>
        </w:rPr>
        <w:t>行政许可、行政处罚、行政强制、行政征收、行政收费、行政检查等不得由规范性文件设定的事项的；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（四）不符合国家或者上级政策规定的；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（五）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存在设置资格、资质以及市场准入条件等违反公平竞争内容的；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（六）有关方面对</w:t>
      </w:r>
      <w:r>
        <w:rPr>
          <w:rFonts w:ascii="仿宋_GB2312" w:eastAsia="仿宋_GB2312" w:hint="eastAsia"/>
          <w:sz w:val="32"/>
          <w:szCs w:val="32"/>
        </w:rPr>
        <w:t>草案</w:t>
      </w:r>
      <w:r w:rsidRPr="003C68E8">
        <w:rPr>
          <w:rFonts w:ascii="仿宋_GB2312" w:eastAsia="仿宋_GB2312" w:hint="eastAsia"/>
          <w:sz w:val="32"/>
          <w:szCs w:val="32"/>
        </w:rPr>
        <w:t>的内容存在较大争议且理由比较充分的；</w:t>
      </w:r>
    </w:p>
    <w:p w:rsidR="0072759C" w:rsidRPr="00592705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92705">
        <w:rPr>
          <w:rFonts w:ascii="仿宋_GB2312" w:eastAsia="仿宋_GB2312" w:hAnsi="仿宋" w:cs="仿宋" w:hint="eastAsia"/>
          <w:sz w:val="32"/>
          <w:szCs w:val="32"/>
        </w:rPr>
        <w:t>（七）涉及对同一事项</w:t>
      </w:r>
      <w:proofErr w:type="gramStart"/>
      <w:r w:rsidRPr="00592705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592705">
        <w:rPr>
          <w:rFonts w:ascii="仿宋_GB2312" w:eastAsia="仿宋_GB2312" w:hAnsi="仿宋" w:cs="仿宋" w:hint="eastAsia"/>
          <w:sz w:val="32"/>
          <w:szCs w:val="32"/>
        </w:rPr>
        <w:t>重复规定，未对以往同类规范性文件进行整合修改的；</w:t>
      </w:r>
    </w:p>
    <w:p w:rsidR="0072759C" w:rsidRPr="00DA62CA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DA62CA">
        <w:rPr>
          <w:rFonts w:ascii="仿宋_GB2312" w:eastAsia="仿宋_GB2312" w:hint="eastAsia"/>
          <w:sz w:val="32"/>
          <w:szCs w:val="32"/>
        </w:rPr>
        <w:t>（八）</w:t>
      </w:r>
      <w:r>
        <w:rPr>
          <w:rFonts w:ascii="仿宋_GB2312" w:eastAsia="仿宋_GB2312" w:hint="eastAsia"/>
          <w:sz w:val="32"/>
          <w:szCs w:val="32"/>
        </w:rPr>
        <w:t>违法</w:t>
      </w:r>
      <w:r w:rsidRPr="00DA62CA">
        <w:rPr>
          <w:rFonts w:ascii="仿宋_GB2312" w:eastAsia="仿宋_GB2312" w:hint="eastAsia"/>
          <w:sz w:val="32"/>
          <w:szCs w:val="32"/>
        </w:rPr>
        <w:t>设定</w:t>
      </w:r>
      <w:r>
        <w:rPr>
          <w:rFonts w:ascii="仿宋_GB2312" w:eastAsia="仿宋_GB2312" w:hint="eastAsia"/>
          <w:sz w:val="32"/>
          <w:szCs w:val="32"/>
        </w:rPr>
        <w:t>减损</w:t>
      </w:r>
      <w:r w:rsidRPr="00DA62CA">
        <w:rPr>
          <w:rFonts w:ascii="仿宋_GB2312" w:eastAsia="仿宋_GB2312" w:hint="eastAsia"/>
          <w:sz w:val="32"/>
          <w:szCs w:val="32"/>
        </w:rPr>
        <w:t>公民、法人和其他组织合法权益</w:t>
      </w:r>
      <w:r>
        <w:rPr>
          <w:rFonts w:ascii="仿宋_GB2312" w:eastAsia="仿宋_GB2312" w:hint="eastAsia"/>
          <w:sz w:val="32"/>
          <w:szCs w:val="32"/>
        </w:rPr>
        <w:t>或者增加其</w:t>
      </w:r>
      <w:r w:rsidRPr="00DA62CA">
        <w:rPr>
          <w:rFonts w:ascii="仿宋_GB2312" w:eastAsia="仿宋_GB2312" w:hint="eastAsia"/>
          <w:sz w:val="32"/>
          <w:szCs w:val="32"/>
        </w:rPr>
        <w:t>义务的；</w:t>
      </w:r>
    </w:p>
    <w:p w:rsidR="0072759C" w:rsidRPr="00DA62CA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DA62CA">
        <w:rPr>
          <w:rFonts w:ascii="仿宋_GB2312" w:eastAsia="仿宋_GB2312" w:hint="eastAsia"/>
          <w:sz w:val="32"/>
          <w:szCs w:val="32"/>
        </w:rPr>
        <w:t>（九）其他需要进行较大修改的情形。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规范性文件</w:t>
      </w:r>
      <w:r>
        <w:rPr>
          <w:rFonts w:ascii="仿宋_GB2312" w:eastAsia="仿宋_GB2312" w:hint="eastAsia"/>
          <w:sz w:val="32"/>
          <w:szCs w:val="32"/>
        </w:rPr>
        <w:t>草案经</w:t>
      </w:r>
      <w:r w:rsidRPr="003C68E8">
        <w:rPr>
          <w:rFonts w:ascii="仿宋_GB2312" w:eastAsia="仿宋_GB2312" w:hint="eastAsia"/>
          <w:sz w:val="32"/>
          <w:szCs w:val="32"/>
        </w:rPr>
        <w:t>起草机构修改后，应当根据本规定要求重新进行合法性审查。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九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int="eastAsia"/>
          <w:sz w:val="32"/>
          <w:szCs w:val="32"/>
        </w:rPr>
        <w:t>相关规范性文件已有规定或者制定规范性文件条件尚不成熟的，</w:t>
      </w:r>
      <w:r>
        <w:rPr>
          <w:rFonts w:ascii="仿宋_GB2312" w:eastAsia="仿宋_GB2312" w:hint="eastAsia"/>
          <w:sz w:val="32"/>
          <w:szCs w:val="32"/>
        </w:rPr>
        <w:t>法制</w:t>
      </w:r>
      <w:r w:rsidRPr="003C68E8">
        <w:rPr>
          <w:rFonts w:ascii="仿宋_GB2312" w:eastAsia="仿宋_GB2312" w:hint="eastAsia"/>
          <w:sz w:val="32"/>
          <w:szCs w:val="32"/>
        </w:rPr>
        <w:t>工作机构可以提出</w:t>
      </w:r>
      <w:r>
        <w:rPr>
          <w:rFonts w:ascii="仿宋_GB2312" w:eastAsia="仿宋_GB2312" w:hint="eastAsia"/>
          <w:sz w:val="32"/>
          <w:szCs w:val="32"/>
        </w:rPr>
        <w:t>终</w:t>
      </w:r>
      <w:r w:rsidRPr="003C68E8">
        <w:rPr>
          <w:rFonts w:ascii="仿宋_GB2312" w:eastAsia="仿宋_GB2312" w:hint="eastAsia"/>
          <w:sz w:val="32"/>
          <w:szCs w:val="32"/>
        </w:rPr>
        <w:t>止制定</w:t>
      </w:r>
      <w:r>
        <w:rPr>
          <w:rFonts w:ascii="仿宋_GB2312" w:eastAsia="仿宋_GB2312" w:hint="eastAsia"/>
          <w:sz w:val="32"/>
          <w:szCs w:val="32"/>
        </w:rPr>
        <w:t>该</w:t>
      </w:r>
      <w:r w:rsidRPr="003C68E8">
        <w:rPr>
          <w:rFonts w:ascii="仿宋_GB2312" w:eastAsia="仿宋_GB2312" w:hint="eastAsia"/>
          <w:sz w:val="32"/>
          <w:szCs w:val="32"/>
        </w:rPr>
        <w:t>规范性文件的审查意见。</w:t>
      </w:r>
    </w:p>
    <w:p w:rsidR="0072759C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lastRenderedPageBreak/>
        <w:t>第二十条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int="eastAsia"/>
          <w:sz w:val="32"/>
          <w:szCs w:val="32"/>
        </w:rPr>
        <w:t>起草机构对</w:t>
      </w:r>
      <w:r>
        <w:rPr>
          <w:rFonts w:ascii="仿宋_GB2312" w:eastAsia="仿宋_GB2312" w:hint="eastAsia"/>
          <w:sz w:val="32"/>
          <w:szCs w:val="32"/>
        </w:rPr>
        <w:t>法制</w:t>
      </w:r>
      <w:r w:rsidRPr="003C68E8">
        <w:rPr>
          <w:rFonts w:ascii="仿宋_GB2312" w:eastAsia="仿宋_GB2312" w:hint="eastAsia"/>
          <w:sz w:val="32"/>
          <w:szCs w:val="32"/>
        </w:rPr>
        <w:t>工作机构提出的合法性审查意见有异议的，应当与</w:t>
      </w:r>
      <w:r>
        <w:rPr>
          <w:rFonts w:ascii="仿宋_GB2312" w:eastAsia="仿宋_GB2312" w:hint="eastAsia"/>
          <w:sz w:val="32"/>
          <w:szCs w:val="32"/>
        </w:rPr>
        <w:t>法制</w:t>
      </w:r>
      <w:r w:rsidRPr="003C68E8">
        <w:rPr>
          <w:rFonts w:ascii="仿宋_GB2312" w:eastAsia="仿宋_GB2312" w:hint="eastAsia"/>
          <w:sz w:val="32"/>
          <w:szCs w:val="32"/>
        </w:rPr>
        <w:t>工作机构进行沟通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一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int="eastAsia"/>
          <w:sz w:val="32"/>
          <w:szCs w:val="32"/>
        </w:rPr>
        <w:t>通过合法性审查的规范性文件</w:t>
      </w:r>
      <w:r>
        <w:rPr>
          <w:rFonts w:ascii="仿宋_GB2312" w:eastAsia="仿宋_GB2312" w:hint="eastAsia"/>
          <w:sz w:val="32"/>
          <w:szCs w:val="32"/>
        </w:rPr>
        <w:t>草案</w:t>
      </w:r>
      <w:r w:rsidRPr="003C68E8">
        <w:rPr>
          <w:rFonts w:ascii="仿宋_GB2312" w:eastAsia="仿宋_GB2312" w:hint="eastAsia"/>
          <w:sz w:val="32"/>
          <w:szCs w:val="32"/>
        </w:rPr>
        <w:t>，由起草机构按照</w:t>
      </w:r>
      <w:r>
        <w:rPr>
          <w:rFonts w:ascii="仿宋_GB2312" w:eastAsia="仿宋_GB2312" w:hint="eastAsia"/>
          <w:sz w:val="32"/>
          <w:szCs w:val="32"/>
        </w:rPr>
        <w:t>公文办理</w:t>
      </w:r>
      <w:r w:rsidRPr="003C68E8">
        <w:rPr>
          <w:rFonts w:ascii="仿宋_GB2312" w:eastAsia="仿宋_GB2312" w:hint="eastAsia"/>
          <w:sz w:val="32"/>
          <w:szCs w:val="32"/>
        </w:rPr>
        <w:t>程序报送本部门主要负责人主持的会议集体审议，集体审议的形式包括但不限于党组（委）会议</w:t>
      </w:r>
      <w:r>
        <w:rPr>
          <w:rFonts w:ascii="仿宋_GB2312" w:eastAsia="仿宋_GB2312" w:hint="eastAsia"/>
          <w:sz w:val="32"/>
          <w:szCs w:val="32"/>
        </w:rPr>
        <w:t>、</w:t>
      </w:r>
      <w:r w:rsidRPr="003C68E8">
        <w:rPr>
          <w:rFonts w:ascii="仿宋_GB2312" w:eastAsia="仿宋_GB2312" w:hint="eastAsia"/>
          <w:sz w:val="32"/>
          <w:szCs w:val="32"/>
        </w:rPr>
        <w:t>部（厅、局）</w:t>
      </w:r>
      <w:proofErr w:type="gramStart"/>
      <w:r w:rsidRPr="003C68E8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C68E8"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、</w:t>
      </w:r>
      <w:r w:rsidRPr="003C68E8">
        <w:rPr>
          <w:rFonts w:ascii="仿宋_GB2312" w:eastAsia="仿宋_GB2312" w:hint="eastAsia"/>
          <w:sz w:val="32"/>
          <w:szCs w:val="32"/>
        </w:rPr>
        <w:t>办公会议。</w:t>
      </w:r>
    </w:p>
    <w:p w:rsidR="0072759C" w:rsidRDefault="0072759C" w:rsidP="0072759C">
      <w:pPr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C68E8"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二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草案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经集体审议通过，由起草机构按照公文</w:t>
      </w:r>
      <w:r>
        <w:rPr>
          <w:rFonts w:ascii="仿宋_GB2312" w:eastAsia="仿宋_GB2312" w:hAnsi="仿宋" w:cs="仿宋" w:hint="eastAsia"/>
          <w:sz w:val="32"/>
          <w:szCs w:val="32"/>
        </w:rPr>
        <w:t>办理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程序报</w:t>
      </w:r>
      <w:r>
        <w:rPr>
          <w:rFonts w:ascii="仿宋_GB2312" w:eastAsia="仿宋_GB2312" w:hAnsi="仿宋" w:cs="仿宋" w:hint="eastAsia"/>
          <w:sz w:val="32"/>
          <w:szCs w:val="32"/>
        </w:rPr>
        <w:t>送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本部门主要负责人</w:t>
      </w:r>
      <w:r>
        <w:rPr>
          <w:rFonts w:ascii="仿宋_GB2312" w:eastAsia="仿宋_GB2312" w:hAnsi="仿宋" w:cs="仿宋" w:hint="eastAsia"/>
          <w:sz w:val="32"/>
          <w:szCs w:val="32"/>
        </w:rPr>
        <w:t>签发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；集体审议未通过，需要进行重大修改的，应当在修改后重新征求意见</w:t>
      </w:r>
      <w:r>
        <w:rPr>
          <w:rFonts w:ascii="仿宋_GB2312" w:eastAsia="仿宋_GB2312" w:hAnsi="仿宋" w:cs="仿宋" w:hint="eastAsia"/>
          <w:sz w:val="32"/>
          <w:szCs w:val="32"/>
        </w:rPr>
        <w:t>并进行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合法性审查。</w:t>
      </w:r>
    </w:p>
    <w:p w:rsidR="0072759C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三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县级以上国土资源主管部门</w:t>
      </w:r>
      <w:r w:rsidRPr="003C68E8">
        <w:rPr>
          <w:rFonts w:ascii="仿宋_GB2312" w:eastAsia="仿宋_GB2312" w:hint="eastAsia"/>
          <w:sz w:val="32"/>
          <w:szCs w:val="32"/>
        </w:rPr>
        <w:t>应当根据《</w:t>
      </w:r>
      <w:r>
        <w:rPr>
          <w:rFonts w:ascii="仿宋_GB2312" w:eastAsia="仿宋_GB2312" w:hint="eastAsia"/>
          <w:sz w:val="32"/>
          <w:szCs w:val="32"/>
        </w:rPr>
        <w:t>中华人民共和国</w:t>
      </w:r>
      <w:r w:rsidRPr="003C68E8">
        <w:rPr>
          <w:rFonts w:ascii="仿宋_GB2312" w:eastAsia="仿宋_GB2312" w:hint="eastAsia"/>
          <w:sz w:val="32"/>
          <w:szCs w:val="32"/>
        </w:rPr>
        <w:t>政府信息公开条例》的</w:t>
      </w:r>
      <w:r>
        <w:rPr>
          <w:rFonts w:ascii="仿宋_GB2312" w:eastAsia="仿宋_GB2312" w:hint="eastAsia"/>
          <w:sz w:val="32"/>
          <w:szCs w:val="32"/>
        </w:rPr>
        <w:t>规定</w:t>
      </w:r>
      <w:r w:rsidRPr="003C68E8">
        <w:rPr>
          <w:rFonts w:ascii="仿宋_GB2312" w:eastAsia="仿宋_GB2312" w:hint="eastAsia"/>
          <w:sz w:val="32"/>
          <w:szCs w:val="32"/>
        </w:rPr>
        <w:t>，通过国土资源公报、政府网站、部门门户网站或者其他形式公开发布</w:t>
      </w:r>
      <w:r>
        <w:rPr>
          <w:rFonts w:ascii="仿宋_GB2312" w:eastAsia="仿宋_GB2312" w:hint="eastAsia"/>
          <w:sz w:val="32"/>
          <w:szCs w:val="32"/>
        </w:rPr>
        <w:t>新制定的规范性文件</w:t>
      </w:r>
      <w:r w:rsidRPr="003C68E8">
        <w:rPr>
          <w:rFonts w:ascii="仿宋_GB2312" w:eastAsia="仿宋_GB2312" w:hint="eastAsia"/>
          <w:sz w:val="32"/>
          <w:szCs w:val="32"/>
        </w:rPr>
        <w:t>。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未向社会公开发布的规范性文件不得作为管理行政相对人的依据。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cs="仿宋" w:hint="eastAsia"/>
          <w:sz w:val="32"/>
          <w:szCs w:val="32"/>
        </w:rPr>
        <w:t>第二十</w:t>
      </w:r>
      <w:r>
        <w:rPr>
          <w:rFonts w:ascii="黑体" w:eastAsia="黑体" w:hAnsi="黑体" w:cs="仿宋" w:hint="eastAsia"/>
          <w:sz w:val="32"/>
          <w:szCs w:val="32"/>
        </w:rPr>
        <w:t>四</w:t>
      </w:r>
      <w:r w:rsidRPr="003C68E8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公开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发布</w:t>
      </w:r>
      <w:r>
        <w:rPr>
          <w:rFonts w:ascii="仿宋_GB2312" w:eastAsia="仿宋_GB2312" w:hAnsi="仿宋" w:cs="仿宋" w:hint="eastAsia"/>
          <w:sz w:val="32"/>
          <w:szCs w:val="32"/>
        </w:rPr>
        <w:t>的同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时，起草机构应当</w:t>
      </w:r>
      <w:r>
        <w:rPr>
          <w:rFonts w:ascii="仿宋_GB2312" w:eastAsia="仿宋_GB2312" w:hAnsi="仿宋" w:cs="仿宋" w:hint="eastAsia"/>
          <w:sz w:val="32"/>
          <w:szCs w:val="32"/>
        </w:rPr>
        <w:t>负责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对其涉及</w:t>
      </w:r>
      <w:r w:rsidRPr="006C03DE">
        <w:rPr>
          <w:rFonts w:ascii="仿宋_GB2312" w:eastAsia="仿宋_GB2312" w:hAnsi="仿宋" w:cs="仿宋" w:hint="eastAsia"/>
          <w:sz w:val="32"/>
          <w:szCs w:val="32"/>
        </w:rPr>
        <w:t>重大政策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的</w:t>
      </w:r>
      <w:r w:rsidRPr="00346E7A">
        <w:rPr>
          <w:rFonts w:ascii="仿宋_GB2312" w:eastAsia="仿宋_GB2312" w:hAnsi="仿宋" w:cs="仿宋" w:hint="eastAsia"/>
          <w:color w:val="000000"/>
          <w:sz w:val="32"/>
          <w:szCs w:val="32"/>
        </w:rPr>
        <w:t>决策背景、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主要</w:t>
      </w:r>
      <w:r w:rsidRPr="00346E7A">
        <w:rPr>
          <w:rFonts w:ascii="仿宋_GB2312" w:eastAsia="仿宋_GB2312" w:hAnsi="仿宋" w:cs="仿宋" w:hint="eastAsia"/>
          <w:color w:val="000000"/>
          <w:sz w:val="32"/>
          <w:szCs w:val="32"/>
        </w:rPr>
        <w:t>内容、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落实措施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等</w:t>
      </w:r>
      <w:r w:rsidRPr="003C68E8">
        <w:rPr>
          <w:rFonts w:ascii="仿宋_GB2312" w:eastAsia="仿宋_GB2312" w:hAnsi="仿宋" w:cs="仿宋"/>
          <w:sz w:val="32"/>
          <w:szCs w:val="32"/>
        </w:rPr>
        <w:t>进行解读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；必要时，可以邀请专家学者、第三方研究机构等，用通俗易懂的语言和易于接受的方式解读，便于社会公众</w:t>
      </w:r>
      <w:r>
        <w:rPr>
          <w:rFonts w:ascii="仿宋_GB2312" w:eastAsia="仿宋_GB2312" w:hAnsi="仿宋" w:cs="仿宋" w:hint="eastAsia"/>
          <w:sz w:val="32"/>
          <w:szCs w:val="32"/>
        </w:rPr>
        <w:t>遵照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执行。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黑体" w:eastAsia="黑体" w:hAnsi="黑体" w:cs="仿宋" w:hint="eastAsia"/>
          <w:sz w:val="32"/>
          <w:szCs w:val="32"/>
        </w:rPr>
        <w:t>第二十</w:t>
      </w:r>
      <w:r>
        <w:rPr>
          <w:rFonts w:ascii="黑体" w:eastAsia="黑体" w:hAnsi="黑体" w:cs="仿宋" w:hint="eastAsia"/>
          <w:sz w:val="32"/>
          <w:szCs w:val="32"/>
        </w:rPr>
        <w:t>五</w:t>
      </w:r>
      <w:r w:rsidRPr="003C68E8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规范性文件发布后，下级</w:t>
      </w:r>
      <w:r>
        <w:rPr>
          <w:rFonts w:ascii="仿宋_GB2312" w:eastAsia="仿宋_GB2312" w:hAnsi="仿宋" w:cs="仿宋" w:hint="eastAsia"/>
          <w:sz w:val="32"/>
          <w:szCs w:val="32"/>
        </w:rPr>
        <w:t>国土资源主管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部门、社会公众等对</w:t>
      </w:r>
      <w:r>
        <w:rPr>
          <w:rFonts w:ascii="仿宋_GB2312" w:eastAsia="仿宋_GB2312" w:hAnsi="仿宋" w:cs="仿宋" w:hint="eastAsia"/>
          <w:sz w:val="32"/>
          <w:szCs w:val="32"/>
        </w:rPr>
        <w:t>规范性文件的内容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存在误读误解</w:t>
      </w:r>
      <w:r w:rsidRPr="006C03DE">
        <w:rPr>
          <w:rFonts w:ascii="仿宋_GB2312" w:eastAsia="仿宋_GB2312" w:hAnsi="仿宋" w:cs="仿宋" w:hint="eastAsia"/>
          <w:color w:val="000000"/>
          <w:sz w:val="32"/>
          <w:szCs w:val="32"/>
        </w:rPr>
        <w:t>，引起重</w:t>
      </w:r>
      <w:r w:rsidRPr="006C03DE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大社会影响的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制定该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的国土资源主管部门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应当</w:t>
      </w:r>
      <w:r w:rsidRPr="003C68E8">
        <w:rPr>
          <w:rFonts w:ascii="仿宋_GB2312" w:eastAsia="仿宋_GB2312" w:hAnsi="仿宋" w:cs="仿宋"/>
          <w:sz w:val="32"/>
          <w:szCs w:val="32"/>
        </w:rPr>
        <w:t>通过发布权威信息、召开新闻发布会、接受媒体采访等方式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及时</w:t>
      </w:r>
      <w:r w:rsidRPr="003C68E8">
        <w:rPr>
          <w:rFonts w:ascii="仿宋_GB2312" w:eastAsia="仿宋_GB2312" w:hAnsi="仿宋" w:cs="仿宋"/>
          <w:sz w:val="32"/>
          <w:szCs w:val="32"/>
        </w:rPr>
        <w:t>进行回应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，消除</w:t>
      </w:r>
      <w:r>
        <w:rPr>
          <w:rFonts w:ascii="仿宋_GB2312" w:eastAsia="仿宋_GB2312" w:hAnsi="仿宋" w:cs="仿宋" w:hint="eastAsia"/>
          <w:sz w:val="32"/>
          <w:szCs w:val="32"/>
        </w:rPr>
        <w:t>误解和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疑虑。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六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起草机构应当自规范性文件</w:t>
      </w:r>
      <w:r>
        <w:rPr>
          <w:rFonts w:ascii="仿宋_GB2312" w:eastAsia="仿宋_GB2312" w:hAnsi="仿宋" w:cs="仿宋" w:hint="eastAsia"/>
          <w:sz w:val="32"/>
          <w:szCs w:val="32"/>
        </w:rPr>
        <w:t>发布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之日起</w:t>
      </w:r>
      <w:r>
        <w:rPr>
          <w:rFonts w:ascii="仿宋_GB2312" w:eastAsia="仿宋_GB2312" w:hAnsi="仿宋" w:cs="仿宋" w:hint="eastAsia"/>
          <w:sz w:val="32"/>
          <w:szCs w:val="32"/>
        </w:rPr>
        <w:t>五个工作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日内，将规范性文件文本、起草说明</w:t>
      </w:r>
      <w:r>
        <w:rPr>
          <w:rFonts w:ascii="仿宋_GB2312" w:eastAsia="仿宋_GB2312" w:hAnsi="仿宋" w:cs="仿宋" w:hint="eastAsia"/>
          <w:sz w:val="32"/>
          <w:szCs w:val="32"/>
        </w:rPr>
        <w:t>及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其他相关材料（纸质及电子文本各</w:t>
      </w:r>
      <w:r>
        <w:rPr>
          <w:rFonts w:ascii="仿宋_GB2312" w:eastAsia="仿宋_GB2312" w:hAnsi="仿宋" w:cs="仿宋" w:hint="eastAsia"/>
          <w:sz w:val="32"/>
          <w:szCs w:val="32"/>
        </w:rPr>
        <w:t>一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份）送本部门</w:t>
      </w:r>
      <w:r>
        <w:rPr>
          <w:rFonts w:ascii="仿宋_GB2312" w:eastAsia="仿宋_GB2312" w:hint="eastAsia"/>
          <w:sz w:val="32"/>
          <w:szCs w:val="32"/>
        </w:rPr>
        <w:t>法制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工作机构。</w:t>
      </w:r>
    </w:p>
    <w:p w:rsidR="0072759C" w:rsidRPr="003C68E8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3C68E8">
        <w:rPr>
          <w:rFonts w:ascii="仿宋_GB2312" w:eastAsia="仿宋_GB2312" w:hint="eastAsia"/>
          <w:sz w:val="32"/>
          <w:szCs w:val="32"/>
        </w:rPr>
        <w:t>县级以上地方国土资源主管部门应当自规范性文件</w:t>
      </w:r>
      <w:r>
        <w:rPr>
          <w:rFonts w:ascii="仿宋_GB2312" w:eastAsia="仿宋_GB2312" w:hint="eastAsia"/>
          <w:sz w:val="32"/>
          <w:szCs w:val="32"/>
        </w:rPr>
        <w:t>印发</w:t>
      </w:r>
      <w:r w:rsidRPr="003C68E8">
        <w:rPr>
          <w:rFonts w:ascii="仿宋_GB2312" w:eastAsia="仿宋_GB2312" w:hint="eastAsia"/>
          <w:sz w:val="32"/>
          <w:szCs w:val="32"/>
        </w:rPr>
        <w:t>之日起</w:t>
      </w:r>
      <w:r>
        <w:rPr>
          <w:rFonts w:ascii="仿宋_GB2312" w:eastAsia="仿宋_GB2312" w:hint="eastAsia"/>
          <w:sz w:val="32"/>
          <w:szCs w:val="32"/>
        </w:rPr>
        <w:t>二十个工作</w:t>
      </w:r>
      <w:r w:rsidRPr="003C68E8">
        <w:rPr>
          <w:rFonts w:ascii="仿宋_GB2312" w:eastAsia="仿宋_GB2312" w:hint="eastAsia"/>
          <w:sz w:val="32"/>
          <w:szCs w:val="32"/>
        </w:rPr>
        <w:t>日内，将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规范性文件报</w:t>
      </w:r>
      <w:r>
        <w:rPr>
          <w:rFonts w:ascii="仿宋_GB2312" w:eastAsia="仿宋_GB2312" w:hAnsi="仿宋" w:cs="仿宋" w:hint="eastAsia"/>
          <w:sz w:val="32"/>
          <w:szCs w:val="32"/>
        </w:rPr>
        <w:t>送</w:t>
      </w:r>
      <w:r w:rsidRPr="003C68E8">
        <w:rPr>
          <w:rFonts w:ascii="仿宋_GB2312" w:eastAsia="仿宋_GB2312" w:hint="eastAsia"/>
          <w:sz w:val="32"/>
          <w:szCs w:val="32"/>
        </w:rPr>
        <w:t>上一级国土资源主管部门</w:t>
      </w:r>
      <w:r>
        <w:rPr>
          <w:rFonts w:ascii="仿宋_GB2312" w:eastAsia="仿宋_GB2312" w:hint="eastAsia"/>
          <w:sz w:val="32"/>
          <w:szCs w:val="32"/>
        </w:rPr>
        <w:t>备案</w:t>
      </w:r>
      <w:r w:rsidRPr="003C68E8">
        <w:rPr>
          <w:rFonts w:ascii="仿宋_GB2312" w:eastAsia="仿宋_GB2312" w:hint="eastAsia"/>
          <w:sz w:val="32"/>
          <w:szCs w:val="32"/>
        </w:rPr>
        <w:t>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cs="仿宋" w:hint="eastAsia"/>
          <w:sz w:val="32"/>
          <w:szCs w:val="32"/>
        </w:rPr>
        <w:t>第</w:t>
      </w:r>
      <w:r>
        <w:rPr>
          <w:rFonts w:ascii="黑体" w:eastAsia="黑体" w:hAnsi="黑体" w:cs="仿宋" w:hint="eastAsia"/>
          <w:sz w:val="32"/>
          <w:szCs w:val="32"/>
        </w:rPr>
        <w:t>二十七</w:t>
      </w:r>
      <w:r w:rsidRPr="003C68E8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有下列情形之一的，起草机构应当进行解释：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（一）规范性文件的规定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需要进一步明确具体含义</w:t>
      </w:r>
      <w:r>
        <w:rPr>
          <w:rFonts w:ascii="仿宋_GB2312" w:eastAsia="仿宋_GB2312" w:hAnsi="仿宋" w:cs="仿宋" w:hint="eastAsia"/>
          <w:sz w:val="32"/>
          <w:szCs w:val="32"/>
        </w:rPr>
        <w:t>的；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（二）规范性文件制定后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出现新的情况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需要明确适用依据的。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规范性文件的解释</w:t>
      </w:r>
      <w:r>
        <w:rPr>
          <w:rFonts w:ascii="仿宋_GB2312" w:eastAsia="仿宋_GB2312" w:hAnsi="仿宋" w:cs="仿宋" w:hint="eastAsia"/>
          <w:sz w:val="32"/>
          <w:szCs w:val="32"/>
        </w:rPr>
        <w:t>程序与规范性文件的制定程序相同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规范性文件的解释与规范性文件具有同等效力。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3C68E8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八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县级以上</w:t>
      </w:r>
      <w:r w:rsidRPr="003C68E8">
        <w:rPr>
          <w:rFonts w:ascii="仿宋_GB2312" w:eastAsia="仿宋_GB2312" w:hAnsi="黑体" w:cs="黑体" w:hint="eastAsia"/>
          <w:sz w:val="32"/>
          <w:szCs w:val="32"/>
        </w:rPr>
        <w:t>国土资源主管部门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应当适时组织第三方评估机构对规范性文件的实施情况进行评估，并将评估结果作为规范性文件</w:t>
      </w:r>
      <w:r>
        <w:rPr>
          <w:rFonts w:ascii="仿宋_GB2312" w:eastAsia="仿宋_GB2312" w:hAnsi="仿宋" w:cs="仿宋" w:hint="eastAsia"/>
          <w:sz w:val="32"/>
          <w:szCs w:val="32"/>
        </w:rPr>
        <w:t>继续执行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、修改或者废止的依据。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二十九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规范性文件有效期届满前</w:t>
      </w:r>
      <w:r>
        <w:rPr>
          <w:rFonts w:ascii="仿宋_GB2312" w:eastAsia="仿宋_GB2312" w:hAnsi="仿宋" w:cs="仿宋" w:hint="eastAsia"/>
          <w:sz w:val="32"/>
          <w:szCs w:val="32"/>
        </w:rPr>
        <w:t>六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个月</w:t>
      </w:r>
      <w:r w:rsidRPr="006C03DE">
        <w:rPr>
          <w:rFonts w:ascii="仿宋_GB2312" w:eastAsia="仿宋_GB2312" w:hAnsi="仿宋" w:cs="仿宋" w:hint="eastAsia"/>
          <w:color w:val="000000"/>
          <w:sz w:val="32"/>
          <w:szCs w:val="32"/>
        </w:rPr>
        <w:t>，原起草机构应当提出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延长有效期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、修改或者废止的处理意见。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规范性文件</w:t>
      </w:r>
      <w:r>
        <w:rPr>
          <w:rFonts w:ascii="仿宋_GB2312" w:eastAsia="仿宋_GB2312" w:hAnsi="仿宋" w:cs="仿宋" w:hint="eastAsia"/>
          <w:sz w:val="32"/>
          <w:szCs w:val="32"/>
        </w:rPr>
        <w:t>需要继续执行的，应当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在</w:t>
      </w:r>
      <w:r>
        <w:rPr>
          <w:rFonts w:ascii="仿宋_GB2312" w:eastAsia="仿宋_GB2312" w:hAnsi="仿宋" w:cs="仿宋" w:hint="eastAsia"/>
          <w:sz w:val="32"/>
          <w:szCs w:val="32"/>
        </w:rPr>
        <w:t>其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有效期届满前</w:t>
      </w:r>
      <w:r>
        <w:rPr>
          <w:rFonts w:ascii="仿宋_GB2312" w:eastAsia="仿宋_GB2312" w:hAnsi="仿宋" w:cs="仿宋" w:hint="eastAsia"/>
          <w:sz w:val="32"/>
          <w:szCs w:val="32"/>
        </w:rPr>
        <w:t>公告延长有效期，延长期限不得超过其最初设定的有效期；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lastRenderedPageBreak/>
        <w:t>范性文件需要修改的，应当依照本规定在</w:t>
      </w:r>
      <w:r>
        <w:rPr>
          <w:rFonts w:ascii="仿宋_GB2312" w:eastAsia="仿宋_GB2312" w:hAnsi="仿宋" w:cs="仿宋" w:hint="eastAsia"/>
          <w:sz w:val="32"/>
          <w:szCs w:val="32"/>
        </w:rPr>
        <w:t>其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有效期届满前重新制定</w:t>
      </w:r>
      <w:r>
        <w:rPr>
          <w:rFonts w:ascii="仿宋_GB2312" w:eastAsia="仿宋_GB2312" w:hAnsi="仿宋" w:cs="仿宋" w:hint="eastAsia"/>
          <w:sz w:val="32"/>
          <w:szCs w:val="32"/>
        </w:rPr>
        <w:t>发布。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有效期届满，需要废止或者</w:t>
      </w:r>
      <w:r w:rsidRPr="006C03DE">
        <w:rPr>
          <w:rFonts w:ascii="仿宋_GB2312" w:eastAsia="仿宋_GB2312" w:hAnsi="仿宋" w:cs="仿宋" w:hint="eastAsia"/>
          <w:color w:val="000000"/>
          <w:sz w:val="32"/>
          <w:szCs w:val="32"/>
        </w:rPr>
        <w:t>原起草机构</w:t>
      </w:r>
      <w:r>
        <w:rPr>
          <w:rFonts w:ascii="仿宋_GB2312" w:eastAsia="仿宋_GB2312" w:hAnsi="仿宋" w:cs="仿宋" w:hint="eastAsia"/>
          <w:sz w:val="32"/>
          <w:szCs w:val="32"/>
        </w:rPr>
        <w:t>未提出处理意见的，规范性文件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自动失效。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Pr="003C68E8">
        <w:rPr>
          <w:rFonts w:ascii="黑体" w:eastAsia="黑体" w:hAnsi="黑体" w:hint="eastAsia"/>
          <w:sz w:val="32"/>
          <w:szCs w:val="32"/>
        </w:rPr>
        <w:t>三十条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县级以上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国土资源主管部门定期组织对本部门制定的规范性文件进行清理。</w:t>
      </w:r>
    </w:p>
    <w:p w:rsidR="0072759C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仿宋_GB2312" w:eastAsia="仿宋_GB2312" w:hAnsi="仿宋" w:cs="仿宋" w:hint="eastAsia"/>
          <w:sz w:val="32"/>
          <w:szCs w:val="32"/>
        </w:rPr>
        <w:t>规范性文件部分内容与现行法律、法规、规章和上级规范性文件不符，但</w:t>
      </w:r>
      <w:r>
        <w:rPr>
          <w:rFonts w:ascii="仿宋_GB2312" w:eastAsia="仿宋_GB2312" w:hAnsi="仿宋" w:cs="仿宋" w:hint="eastAsia"/>
          <w:sz w:val="32"/>
          <w:szCs w:val="32"/>
        </w:rPr>
        <w:t>其他部分仍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有必要继续执行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，应当进行修改；规范性文件主要内容或者主要措施不符合法律、法规、规章和上级规范性文件规定，</w:t>
      </w:r>
      <w:r>
        <w:rPr>
          <w:rFonts w:ascii="仿宋_GB2312" w:eastAsia="仿宋_GB2312" w:hAnsi="仿宋" w:cs="仿宋" w:hint="eastAsia"/>
          <w:sz w:val="32"/>
          <w:szCs w:val="32"/>
        </w:rPr>
        <w:t>或者管理内容、管理对象已经消失不再适用的，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应当废止</w:t>
      </w:r>
      <w:r>
        <w:rPr>
          <w:rFonts w:ascii="仿宋_GB2312" w:eastAsia="仿宋_GB2312" w:hAnsi="仿宋" w:cs="仿宋" w:hint="eastAsia"/>
          <w:sz w:val="32"/>
          <w:szCs w:val="32"/>
        </w:rPr>
        <w:t>或者宣布失效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2759C" w:rsidRPr="00C11DC4" w:rsidRDefault="0072759C" w:rsidP="0072759C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b/>
          <w:sz w:val="32"/>
          <w:szCs w:val="32"/>
        </w:rPr>
      </w:pPr>
      <w:r w:rsidRPr="003C68E8">
        <w:rPr>
          <w:rFonts w:ascii="黑体" w:eastAsia="黑体" w:hAnsi="黑体" w:hint="eastAsia"/>
          <w:sz w:val="32"/>
          <w:szCs w:val="32"/>
        </w:rPr>
        <w:t>第三十</w:t>
      </w:r>
      <w:r>
        <w:rPr>
          <w:rFonts w:ascii="黑体" w:eastAsia="黑体" w:hAnsi="黑体" w:hint="eastAsia"/>
          <w:sz w:val="32"/>
          <w:szCs w:val="32"/>
        </w:rPr>
        <w:t>一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规范性文件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清理</w:t>
      </w:r>
      <w:r>
        <w:rPr>
          <w:rFonts w:ascii="仿宋_GB2312" w:eastAsia="仿宋_GB2312" w:hAnsi="仿宋" w:cs="仿宋" w:hint="eastAsia"/>
          <w:sz w:val="32"/>
          <w:szCs w:val="32"/>
        </w:rPr>
        <w:t>结束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后，国土资源主管部门应当及时公布继续有效、废止和失效的规范性</w:t>
      </w:r>
      <w:r w:rsidRPr="006C03DE">
        <w:rPr>
          <w:rFonts w:ascii="仿宋_GB2312" w:eastAsia="仿宋_GB2312" w:hAnsi="仿宋" w:cs="仿宋" w:hint="eastAsia"/>
          <w:sz w:val="32"/>
          <w:szCs w:val="32"/>
        </w:rPr>
        <w:t>文件目录；未列入继续有效</w:t>
      </w:r>
      <w:r>
        <w:rPr>
          <w:rFonts w:ascii="仿宋_GB2312" w:eastAsia="仿宋_GB2312" w:hAnsi="仿宋" w:cs="仿宋" w:hint="eastAsia"/>
          <w:sz w:val="32"/>
          <w:szCs w:val="32"/>
        </w:rPr>
        <w:t>规范性</w:t>
      </w:r>
      <w:r w:rsidRPr="006C03DE">
        <w:rPr>
          <w:rFonts w:ascii="仿宋_GB2312" w:eastAsia="仿宋_GB2312" w:hAnsi="仿宋" w:cs="仿宋" w:hint="eastAsia"/>
          <w:sz w:val="32"/>
          <w:szCs w:val="32"/>
        </w:rPr>
        <w:t>文件目录的，不得作为管理行政</w:t>
      </w:r>
      <w:r>
        <w:rPr>
          <w:rFonts w:ascii="仿宋_GB2312" w:eastAsia="仿宋_GB2312" w:hAnsi="仿宋" w:cs="仿宋" w:hint="eastAsia"/>
          <w:sz w:val="32"/>
          <w:szCs w:val="32"/>
        </w:rPr>
        <w:t>相对人</w:t>
      </w:r>
      <w:r w:rsidRPr="006C03DE">
        <w:rPr>
          <w:rFonts w:ascii="仿宋_GB2312" w:eastAsia="仿宋_GB2312" w:hAnsi="仿宋" w:cs="仿宋" w:hint="eastAsia"/>
          <w:sz w:val="32"/>
          <w:szCs w:val="32"/>
        </w:rPr>
        <w:t>的依据。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C68E8">
        <w:rPr>
          <w:rFonts w:ascii="黑体" w:eastAsia="黑体" w:hAnsi="黑体" w:cs="仿宋" w:hint="eastAsia"/>
          <w:sz w:val="32"/>
          <w:szCs w:val="32"/>
        </w:rPr>
        <w:t>第三十</w:t>
      </w:r>
      <w:r>
        <w:rPr>
          <w:rFonts w:ascii="黑体" w:eastAsia="黑体" w:hAnsi="黑体" w:cs="仿宋" w:hint="eastAsia"/>
          <w:sz w:val="32"/>
          <w:szCs w:val="32"/>
        </w:rPr>
        <w:t>二</w:t>
      </w:r>
      <w:r w:rsidRPr="003C68E8">
        <w:rPr>
          <w:rFonts w:ascii="黑体" w:eastAsia="黑体" w:hAnsi="黑体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县级以上国土资源主管部门代</w:t>
      </w:r>
      <w:r>
        <w:rPr>
          <w:rFonts w:ascii="仿宋_GB2312" w:eastAsia="仿宋_GB2312" w:hAnsi="仿宋" w:cs="仿宋" w:hint="eastAsia"/>
          <w:sz w:val="32"/>
          <w:szCs w:val="32"/>
        </w:rPr>
        <w:t>本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级党委、政府起草规范性文件代拟稿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，参照本规定执行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2759C" w:rsidRPr="003C68E8" w:rsidRDefault="0072759C" w:rsidP="0072759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C68E8">
        <w:rPr>
          <w:rFonts w:ascii="黑体" w:eastAsia="黑体" w:hAnsi="仿宋" w:cs="仿宋" w:hint="eastAsia"/>
          <w:sz w:val="32"/>
          <w:szCs w:val="32"/>
        </w:rPr>
        <w:t>第三十</w:t>
      </w:r>
      <w:r>
        <w:rPr>
          <w:rFonts w:ascii="黑体" w:eastAsia="黑体" w:hAnsi="仿宋" w:cs="仿宋" w:hint="eastAsia"/>
          <w:sz w:val="32"/>
          <w:szCs w:val="32"/>
        </w:rPr>
        <w:t>三</w:t>
      </w:r>
      <w:r w:rsidRPr="003C68E8">
        <w:rPr>
          <w:rFonts w:ascii="黑体" w:eastAsia="黑体" w:hAnsi="仿宋" w:cs="仿宋" w:hint="eastAsia"/>
          <w:sz w:val="32"/>
          <w:szCs w:val="32"/>
        </w:rPr>
        <w:t>条</w:t>
      </w:r>
      <w:r>
        <w:rPr>
          <w:rFonts w:ascii="黑体" w:eastAsia="黑体" w:hAnsi="黑体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县级以上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国土资源</w:t>
      </w:r>
      <w:r>
        <w:rPr>
          <w:rFonts w:ascii="仿宋_GB2312" w:eastAsia="仿宋_GB2312" w:hAnsi="仿宋" w:cs="仿宋" w:hint="eastAsia"/>
          <w:sz w:val="32"/>
          <w:szCs w:val="32"/>
        </w:rPr>
        <w:t>主管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部门应当将规范性文件管理工作纳入绩效管理和依法行政考核</w:t>
      </w:r>
      <w:r>
        <w:rPr>
          <w:rFonts w:ascii="仿宋_GB2312" w:eastAsia="仿宋_GB2312" w:hAnsi="仿宋" w:cs="仿宋" w:hint="eastAsia"/>
          <w:sz w:val="32"/>
          <w:szCs w:val="32"/>
        </w:rPr>
        <w:t>指标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2759C" w:rsidRPr="003C68E8" w:rsidRDefault="0072759C" w:rsidP="0072759C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 xml:space="preserve">    </w:t>
      </w:r>
      <w:r w:rsidRPr="003C68E8">
        <w:rPr>
          <w:rFonts w:ascii="黑体" w:eastAsia="黑体" w:hAnsi="黑体" w:hint="eastAsia"/>
          <w:sz w:val="32"/>
          <w:szCs w:val="32"/>
        </w:rPr>
        <w:t>第三十</w:t>
      </w:r>
      <w:r>
        <w:rPr>
          <w:rFonts w:ascii="黑体" w:eastAsia="黑体" w:hAnsi="黑体" w:hint="eastAsia"/>
          <w:sz w:val="32"/>
          <w:szCs w:val="32"/>
        </w:rPr>
        <w:t>四</w:t>
      </w:r>
      <w:r w:rsidRPr="003C68E8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本规定</w:t>
      </w:r>
      <w:r>
        <w:rPr>
          <w:rFonts w:ascii="仿宋_GB2312" w:eastAsia="仿宋_GB2312" w:hAnsi="仿宋" w:cs="仿宋" w:hint="eastAsia"/>
          <w:sz w:val="32"/>
          <w:szCs w:val="32"/>
        </w:rPr>
        <w:t>自公布之日起施行。</w:t>
      </w:r>
      <w:r w:rsidRPr="003C68E8">
        <w:rPr>
          <w:rFonts w:ascii="仿宋_GB2312" w:eastAsia="仿宋_GB2312" w:hAnsi="仿宋" w:cs="仿宋" w:hint="eastAsia"/>
          <w:sz w:val="32"/>
          <w:szCs w:val="32"/>
        </w:rPr>
        <w:t>《国土资源管理规范性文件合法性审查办法》（国土资源部令第36号）同时废止。</w:t>
      </w:r>
    </w:p>
    <w:p w:rsidR="00095622" w:rsidRDefault="00095622"/>
    <w:sectPr w:rsidR="00095622" w:rsidSect="005F7AFD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4E" w:rsidRDefault="007275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2759C">
      <w:rPr>
        <w:noProof/>
        <w:lang w:val="zh-CN"/>
      </w:rPr>
      <w:t>4</w:t>
    </w:r>
    <w:r>
      <w:fldChar w:fldCharType="end"/>
    </w:r>
  </w:p>
  <w:p w:rsidR="00193D4E" w:rsidRDefault="0072759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4E" w:rsidRDefault="0072759C" w:rsidP="00C670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59C"/>
    <w:rsid w:val="00095622"/>
    <w:rsid w:val="0072759C"/>
    <w:rsid w:val="00D1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59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59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759C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</dc:creator>
  <cp:lastModifiedBy>陈卉</cp:lastModifiedBy>
  <cp:revision>1</cp:revision>
  <dcterms:created xsi:type="dcterms:W3CDTF">2017-01-05T07:23:00Z</dcterms:created>
  <dcterms:modified xsi:type="dcterms:W3CDTF">2017-01-05T07:23:00Z</dcterms:modified>
</cp:coreProperties>
</file>