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5" w:hRule="atLeast"/>
        </w:trPr>
        <w:tc>
          <w:tcPr>
            <w:tcW w:w="9360" w:type="dxa"/>
            <w:vAlign w:val="top"/>
          </w:tcPr>
          <w:p>
            <w:pPr>
              <w:spacing w:line="460" w:lineRule="exact"/>
              <w:ind w:left="-107" w:leftChars="-52" w:hanging="2"/>
              <w:rPr>
                <w:rFonts w:hint="eastAsia" w:ascii="仿宋" w:hAnsi="仿宋" w:eastAsia="仿宋"/>
                <w:color w:val="auto"/>
                <w:sz w:val="28"/>
                <w:szCs w:val="28"/>
              </w:rPr>
            </w:pPr>
            <w:r>
              <w:rPr>
                <w:rFonts w:hint="eastAsia" w:ascii="仿宋_GB2312" w:hAnsi="仿宋_GB2312" w:eastAsia="仿宋_GB2312" w:cs="仿宋_GB2312"/>
                <w:bCs/>
                <w:color w:val="auto"/>
                <w:sz w:val="32"/>
                <w:szCs w:val="32"/>
              </w:rPr>
              <w:t>审批意见：</w:t>
            </w:r>
            <w:r>
              <w:rPr>
                <w:rFonts w:hint="eastAsia" w:ascii="仿宋" w:hAnsi="仿宋" w:eastAsia="仿宋"/>
                <w:color w:val="auto"/>
                <w:sz w:val="28"/>
                <w:szCs w:val="28"/>
              </w:rPr>
              <w:t xml:space="preserve">                       </w:t>
            </w:r>
            <w:r>
              <w:rPr>
                <w:rFonts w:hint="eastAsia" w:ascii="仿宋" w:hAnsi="仿宋" w:eastAsia="仿宋"/>
                <w:color w:val="auto"/>
                <w:sz w:val="28"/>
                <w:szCs w:val="28"/>
                <w:lang w:val="en-US" w:eastAsia="zh-CN"/>
              </w:rPr>
              <w:t xml:space="preserve">     </w:t>
            </w:r>
            <w:r>
              <w:rPr>
                <w:rFonts w:hint="eastAsia" w:ascii="仿宋_GB2312" w:hAnsi="仿宋_GB2312" w:eastAsia="仿宋_GB2312" w:cs="仿宋_GB2312"/>
                <w:bCs/>
                <w:color w:val="auto"/>
                <w:sz w:val="32"/>
                <w:szCs w:val="32"/>
              </w:rPr>
              <w:t>岳环南分评审[201</w:t>
            </w:r>
            <w:r>
              <w:rPr>
                <w:rFonts w:hint="eastAsia" w:ascii="仿宋_GB2312" w:hAnsi="仿宋_GB2312" w:eastAsia="仿宋_GB2312" w:cs="仿宋_GB2312"/>
                <w:bCs/>
                <w:color w:val="auto"/>
                <w:sz w:val="32"/>
                <w:szCs w:val="32"/>
                <w:lang w:val="en-US" w:eastAsia="zh-CN"/>
              </w:rPr>
              <w:t>8</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12</w:t>
            </w:r>
            <w:r>
              <w:rPr>
                <w:rFonts w:hint="eastAsia" w:ascii="仿宋_GB2312" w:hAnsi="仿宋_GB2312" w:eastAsia="仿宋_GB2312" w:cs="仿宋_GB2312"/>
                <w:bCs/>
                <w:color w:val="auto"/>
                <w:sz w:val="32"/>
                <w:szCs w:val="32"/>
              </w:rPr>
              <w:t>号</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岳阳市南湖新区柏友针灸推拿医院拟租赁现有</w:t>
            </w:r>
            <w:r>
              <w:rPr>
                <w:rFonts w:hint="eastAsia" w:ascii="仿宋" w:hAnsi="仿宋" w:eastAsia="仿宋" w:cs="仿宋"/>
                <w:color w:val="auto"/>
                <w:sz w:val="32"/>
                <w:szCs w:val="32"/>
                <w:lang w:eastAsia="zh-CN"/>
              </w:rPr>
              <w:t>楼层</w:t>
            </w:r>
            <w:r>
              <w:rPr>
                <w:rFonts w:hint="eastAsia" w:ascii="仿宋" w:hAnsi="仿宋" w:eastAsia="仿宋" w:cs="仿宋"/>
                <w:color w:val="auto"/>
                <w:sz w:val="32"/>
                <w:szCs w:val="32"/>
              </w:rPr>
              <w:t>建设岳阳市南湖新区柏友针灸推拿医院建设项目，租赁1栋</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F</w:t>
            </w:r>
            <w:r>
              <w:rPr>
                <w:rFonts w:hint="eastAsia" w:ascii="仿宋" w:hAnsi="仿宋" w:eastAsia="仿宋" w:cs="仿宋"/>
                <w:color w:val="auto"/>
                <w:sz w:val="32"/>
                <w:szCs w:val="32"/>
                <w:lang w:eastAsia="zh-CN"/>
              </w:rPr>
              <w:t>套间</w:t>
            </w:r>
            <w:r>
              <w:rPr>
                <w:rFonts w:hint="eastAsia" w:ascii="仿宋" w:hAnsi="仿宋" w:eastAsia="仿宋" w:cs="仿宋"/>
                <w:color w:val="auto"/>
                <w:sz w:val="32"/>
                <w:szCs w:val="32"/>
              </w:rPr>
              <w:t>作为本项目的用</w:t>
            </w:r>
            <w:r>
              <w:rPr>
                <w:rFonts w:hint="eastAsia" w:ascii="仿宋" w:hAnsi="仿宋" w:eastAsia="仿宋" w:cs="仿宋"/>
                <w:color w:val="auto"/>
                <w:sz w:val="32"/>
                <w:szCs w:val="32"/>
                <w:lang w:eastAsia="zh-CN"/>
              </w:rPr>
              <w:t>房</w:t>
            </w:r>
            <w:r>
              <w:rPr>
                <w:rFonts w:hint="eastAsia" w:ascii="仿宋" w:hAnsi="仿宋" w:eastAsia="仿宋" w:cs="仿宋"/>
                <w:color w:val="auto"/>
                <w:sz w:val="32"/>
                <w:szCs w:val="32"/>
              </w:rPr>
              <w:t>，总建筑面积为</w:t>
            </w:r>
            <w:r>
              <w:rPr>
                <w:rFonts w:hint="eastAsia" w:ascii="仿宋" w:hAnsi="仿宋" w:eastAsia="仿宋" w:cs="仿宋"/>
                <w:color w:val="auto"/>
                <w:sz w:val="32"/>
                <w:szCs w:val="32"/>
                <w:lang w:val="en-US" w:eastAsia="zh-CN"/>
              </w:rPr>
              <w:t>1000</w:t>
            </w:r>
            <w:r>
              <w:rPr>
                <w:rFonts w:hint="eastAsia" w:ascii="仿宋" w:hAnsi="仿宋" w:eastAsia="仿宋" w:cs="仿宋"/>
                <w:color w:val="auto"/>
                <w:sz w:val="32"/>
                <w:szCs w:val="32"/>
              </w:rPr>
              <w:t>平方米，装修后进行设备的安装，安装完成即开始营业。项目位于湖南省岳阳市南湖新区南湖游路，项目的中心地理坐标为北纬29°</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'4"，东经113°</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"。东面</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西面</w:t>
            </w:r>
            <w:r>
              <w:rPr>
                <w:rFonts w:hint="eastAsia" w:ascii="仿宋" w:hAnsi="仿宋" w:eastAsia="仿宋" w:cs="仿宋"/>
                <w:color w:val="auto"/>
                <w:sz w:val="32"/>
                <w:szCs w:val="32"/>
                <w:lang w:eastAsia="zh-CN"/>
              </w:rPr>
              <w:t>均</w:t>
            </w:r>
            <w:r>
              <w:rPr>
                <w:rFonts w:hint="eastAsia" w:ascii="仿宋" w:hAnsi="仿宋" w:eastAsia="仿宋" w:cs="仿宋"/>
                <w:color w:val="auto"/>
                <w:sz w:val="32"/>
                <w:szCs w:val="32"/>
              </w:rPr>
              <w:t>为临街商铺，南面为居民楼，北面临路，项目地理位置优越，交通便利。</w:t>
            </w:r>
            <w:r>
              <w:rPr>
                <w:rFonts w:hint="eastAsia" w:ascii="仿宋" w:hAnsi="仿宋" w:eastAsia="仿宋" w:cs="仿宋"/>
                <w:color w:val="auto"/>
                <w:sz w:val="32"/>
                <w:szCs w:val="32"/>
                <w:lang w:eastAsia="zh-CN"/>
              </w:rPr>
              <w:t>项目</w:t>
            </w:r>
            <w:r>
              <w:rPr>
                <w:rFonts w:hint="eastAsia" w:ascii="仿宋" w:hAnsi="仿宋" w:eastAsia="仿宋" w:cs="仿宋"/>
                <w:color w:val="auto"/>
                <w:sz w:val="32"/>
                <w:szCs w:val="32"/>
              </w:rPr>
              <w:t>总投资</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00万元，建设资金由建设单位自筹。</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湖南润美环保科技有限公司</w:t>
            </w:r>
            <w:r>
              <w:rPr>
                <w:rFonts w:hint="eastAsia" w:ascii="仿宋" w:hAnsi="仿宋" w:eastAsia="仿宋" w:cs="仿宋"/>
                <w:color w:val="auto"/>
                <w:sz w:val="32"/>
                <w:szCs w:val="32"/>
              </w:rPr>
              <w:t>编制的环境影响报告表的分析结论，在建设单位逐项落实环境影响报告表中提出的各项污染防治和生态保护措施、严格执行环保“三同时”制度的前提下，同意该项目建设。在项目建设及运营管理上，应注意以下问题：</w:t>
            </w:r>
          </w:p>
          <w:p>
            <w:pPr>
              <w:spacing w:line="540" w:lineRule="exact"/>
              <w:ind w:left="-109" w:leftChars="-52"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、搞好</w:t>
            </w:r>
            <w:r>
              <w:rPr>
                <w:rFonts w:hint="eastAsia" w:ascii="仿宋" w:hAnsi="仿宋" w:eastAsia="仿宋" w:cs="仿宋"/>
                <w:color w:val="auto"/>
                <w:sz w:val="32"/>
                <w:szCs w:val="32"/>
                <w:lang w:eastAsia="zh-CN"/>
              </w:rPr>
              <w:t>装修</w:t>
            </w:r>
            <w:r>
              <w:rPr>
                <w:rFonts w:hint="eastAsia" w:ascii="仿宋" w:hAnsi="仿宋" w:eastAsia="仿宋" w:cs="仿宋"/>
                <w:color w:val="auto"/>
                <w:sz w:val="32"/>
                <w:szCs w:val="32"/>
              </w:rPr>
              <w:t>期污染防治。采取减震、降噪、降尘等措施对噪声、震动、</w:t>
            </w:r>
            <w:r>
              <w:rPr>
                <w:rFonts w:hint="eastAsia" w:ascii="仿宋" w:hAnsi="仿宋" w:eastAsia="仿宋" w:cs="仿宋"/>
                <w:color w:val="auto"/>
                <w:sz w:val="32"/>
                <w:szCs w:val="32"/>
                <w:lang w:eastAsia="zh-CN"/>
              </w:rPr>
              <w:t>扬</w:t>
            </w:r>
            <w:r>
              <w:rPr>
                <w:rFonts w:hint="eastAsia" w:ascii="仿宋" w:hAnsi="仿宋" w:eastAsia="仿宋" w:cs="仿宋"/>
                <w:color w:val="auto"/>
                <w:sz w:val="32"/>
                <w:szCs w:val="32"/>
              </w:rPr>
              <w:t>尘进行防治，禁止夜间（22：00-次日凌晨6：00）施工，确保外排噪声、</w:t>
            </w:r>
            <w:r>
              <w:rPr>
                <w:rFonts w:hint="eastAsia" w:ascii="仿宋" w:hAnsi="仿宋" w:eastAsia="仿宋" w:cs="仿宋"/>
                <w:color w:val="auto"/>
                <w:sz w:val="32"/>
                <w:szCs w:val="32"/>
                <w:lang w:eastAsia="zh-CN"/>
              </w:rPr>
              <w:t>扬</w:t>
            </w:r>
            <w:r>
              <w:rPr>
                <w:rFonts w:hint="eastAsia" w:ascii="仿宋" w:hAnsi="仿宋" w:eastAsia="仿宋" w:cs="仿宋"/>
                <w:color w:val="auto"/>
                <w:sz w:val="32"/>
                <w:szCs w:val="32"/>
              </w:rPr>
              <w:t>尘达到国家排放标准。</w:t>
            </w:r>
            <w:r>
              <w:rPr>
                <w:rFonts w:hint="eastAsia" w:ascii="仿宋" w:hAnsi="仿宋" w:eastAsia="仿宋" w:cs="仿宋"/>
                <w:color w:val="auto"/>
                <w:sz w:val="32"/>
                <w:szCs w:val="32"/>
                <w:lang w:eastAsia="zh-CN"/>
              </w:rPr>
              <w:t>装修</w:t>
            </w:r>
            <w:r>
              <w:rPr>
                <w:rFonts w:hint="eastAsia" w:ascii="仿宋" w:hAnsi="仿宋" w:eastAsia="仿宋" w:cs="仿宋"/>
                <w:color w:val="auto"/>
                <w:sz w:val="32"/>
                <w:szCs w:val="32"/>
              </w:rPr>
              <w:t>期产生的污水经沉淀处理后就近排入现有城市污水管网。</w:t>
            </w:r>
            <w:r>
              <w:rPr>
                <w:rFonts w:hint="eastAsia" w:ascii="仿宋" w:hAnsi="仿宋" w:eastAsia="仿宋" w:cs="仿宋"/>
                <w:color w:val="auto"/>
                <w:sz w:val="32"/>
                <w:szCs w:val="32"/>
                <w:lang w:eastAsia="zh-CN"/>
              </w:rPr>
              <w:t>做好固体废物污染环境防治工作，生活垃圾收集后集中清运，装修垃圾按规定进行处理，危险废物按要求进行管理。</w:t>
            </w:r>
          </w:p>
          <w:p>
            <w:pPr>
              <w:numPr>
                <w:ilvl w:val="0"/>
                <w:numId w:val="2"/>
              </w:numPr>
              <w:spacing w:line="540" w:lineRule="exact"/>
              <w:ind w:left="-109" w:leftChars="-52"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营运期污染防治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营运期废水经</w:t>
            </w:r>
            <w:r>
              <w:rPr>
                <w:rFonts w:hint="eastAsia" w:ascii="仿宋" w:hAnsi="仿宋" w:eastAsia="仿宋" w:cs="仿宋"/>
                <w:color w:val="auto"/>
                <w:sz w:val="32"/>
                <w:szCs w:val="32"/>
                <w:lang w:eastAsia="zh-CN"/>
              </w:rPr>
              <w:t>臭氧杀菌</w:t>
            </w:r>
            <w:r>
              <w:rPr>
                <w:rFonts w:hint="eastAsia" w:ascii="仿宋" w:hAnsi="仿宋" w:eastAsia="仿宋" w:cs="仿宋"/>
                <w:color w:val="auto"/>
                <w:sz w:val="32"/>
                <w:szCs w:val="32"/>
              </w:rPr>
              <w:t>处理工艺处理后，总排口污水水质满足《医疗机构水污染物排放标准》（GB18466-2005）表2预处理标准，经周边市政管网进入岳阳市</w:t>
            </w:r>
            <w:r>
              <w:rPr>
                <w:rFonts w:hint="eastAsia" w:ascii="仿宋" w:hAnsi="仿宋" w:eastAsia="仿宋" w:cs="仿宋"/>
                <w:color w:val="auto"/>
                <w:sz w:val="32"/>
                <w:szCs w:val="32"/>
                <w:lang w:eastAsia="zh-CN"/>
              </w:rPr>
              <w:t>南津港污水厂处理</w:t>
            </w:r>
            <w:r>
              <w:rPr>
                <w:rFonts w:hint="eastAsia" w:ascii="仿宋" w:hAnsi="仿宋" w:eastAsia="仿宋" w:cs="仿宋"/>
                <w:color w:val="auto"/>
                <w:sz w:val="32"/>
                <w:szCs w:val="32"/>
              </w:rPr>
              <w:t>达标后排入</w:t>
            </w:r>
            <w:r>
              <w:rPr>
                <w:rFonts w:hint="eastAsia" w:ascii="仿宋" w:hAnsi="仿宋" w:eastAsia="仿宋" w:cs="仿宋"/>
                <w:color w:val="auto"/>
                <w:sz w:val="32"/>
                <w:szCs w:val="32"/>
                <w:lang w:eastAsia="zh-CN"/>
              </w:rPr>
              <w:t>洞庭湖；营运期产生的医疗废弃物必须按照</w:t>
            </w:r>
            <w:r>
              <w:rPr>
                <w:rFonts w:hint="eastAsia" w:ascii="仿宋" w:hAnsi="仿宋" w:eastAsia="仿宋" w:cs="仿宋"/>
                <w:color w:val="auto"/>
                <w:sz w:val="32"/>
                <w:szCs w:val="32"/>
              </w:rPr>
              <w:t>《危险废物贮存污染控制标准》（GB18597-2001）及2013年修改单的技术要求</w:t>
            </w:r>
            <w:r>
              <w:rPr>
                <w:rFonts w:hint="eastAsia" w:ascii="仿宋" w:hAnsi="仿宋" w:eastAsia="仿宋" w:cs="仿宋"/>
                <w:color w:val="auto"/>
                <w:sz w:val="32"/>
                <w:szCs w:val="32"/>
                <w:lang w:eastAsia="zh-CN"/>
              </w:rPr>
              <w:t>贮存，并委托有相应资质单位安全处置，不得与生活垃圾混合处。</w:t>
            </w:r>
            <w:r>
              <w:rPr>
                <w:rFonts w:hint="eastAsia" w:ascii="仿宋" w:hAnsi="仿宋" w:eastAsia="仿宋" w:cs="仿宋"/>
                <w:color w:val="auto"/>
                <w:sz w:val="32"/>
                <w:szCs w:val="32"/>
              </w:rPr>
              <w:t>生活垃圾集中收集，及时交环卫部门处置。</w:t>
            </w:r>
          </w:p>
          <w:p>
            <w:pPr>
              <w:spacing w:line="540" w:lineRule="exact"/>
              <w:ind w:left="-109" w:leftChars="-52"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项目的建设必须按照环评规定的范围进行，在未经环保部门审批同意的情况下，不得擅自扩大规模。加强环境管理，完善相关制度，设立环保专职人员。</w:t>
            </w:r>
          </w:p>
          <w:p>
            <w:pPr>
              <w:spacing w:line="540" w:lineRule="exact"/>
              <w:ind w:left="-109" w:leftChars="-52"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项目竣工后</w:t>
            </w:r>
            <w:r>
              <w:rPr>
                <w:rFonts w:hint="eastAsia" w:ascii="仿宋" w:hAnsi="仿宋" w:eastAsia="仿宋" w:cs="仿宋"/>
                <w:color w:val="auto"/>
                <w:sz w:val="32"/>
                <w:szCs w:val="32"/>
                <w:lang w:eastAsia="zh-CN"/>
              </w:rPr>
              <w:t>按建设项目竣工环境保</w:t>
            </w:r>
            <w:bookmarkStart w:id="0" w:name="_GoBack"/>
            <w:bookmarkEnd w:id="0"/>
            <w:r>
              <w:rPr>
                <w:rFonts w:hint="eastAsia" w:ascii="仿宋" w:hAnsi="仿宋" w:eastAsia="仿宋" w:cs="仿宋"/>
                <w:color w:val="auto"/>
                <w:sz w:val="32"/>
                <w:szCs w:val="32"/>
                <w:lang w:eastAsia="zh-CN"/>
              </w:rPr>
              <w:t>护验收管理的有关规定，及时组织验收</w:t>
            </w:r>
            <w:r>
              <w:rPr>
                <w:rFonts w:hint="eastAsia" w:ascii="仿宋" w:hAnsi="仿宋" w:eastAsia="仿宋" w:cs="仿宋"/>
                <w:color w:val="auto"/>
                <w:sz w:val="32"/>
                <w:szCs w:val="32"/>
              </w:rPr>
              <w:t>。项目环保“三同时”执行情况及日常环境监管由岳阳市环境保护局南湖新区分局环境监察大队具体负责。</w:t>
            </w:r>
          </w:p>
          <w:p>
            <w:pPr>
              <w:spacing w:line="460" w:lineRule="exact"/>
              <w:rPr>
                <w:rFonts w:hint="eastAsia" w:ascii="仿宋" w:hAnsi="仿宋" w:eastAsia="仿宋"/>
                <w:color w:val="0000FF"/>
                <w:sz w:val="28"/>
                <w:szCs w:val="28"/>
              </w:rPr>
            </w:pPr>
            <w:r>
              <w:rPr>
                <w:rFonts w:hint="eastAsia" w:ascii="仿宋" w:hAnsi="仿宋" w:eastAsia="仿宋"/>
                <w:color w:val="0000FF"/>
                <w:sz w:val="28"/>
                <w:szCs w:val="28"/>
              </w:rPr>
              <w:t xml:space="preserve"> </w:t>
            </w:r>
          </w:p>
          <w:p>
            <w:pPr>
              <w:spacing w:line="460" w:lineRule="exact"/>
              <w:rPr>
                <w:rFonts w:hint="eastAsia" w:ascii="仿宋" w:hAnsi="仿宋" w:eastAsia="仿宋"/>
                <w:color w:val="0000FF"/>
                <w:sz w:val="28"/>
                <w:szCs w:val="28"/>
              </w:rPr>
            </w:pPr>
            <w:r>
              <w:rPr>
                <w:rFonts w:hint="eastAsia" w:ascii="仿宋" w:hAnsi="仿宋" w:eastAsia="仿宋"/>
                <w:color w:val="0000FF"/>
                <w:sz w:val="28"/>
                <w:szCs w:val="28"/>
              </w:rPr>
              <w:t xml:space="preserve">                                                </w:t>
            </w:r>
          </w:p>
          <w:p>
            <w:pPr>
              <w:spacing w:line="460" w:lineRule="exact"/>
              <w:ind w:firstLine="6720" w:firstLineChars="2400"/>
              <w:rPr>
                <w:rFonts w:hint="eastAsia" w:ascii="仿宋" w:hAnsi="仿宋" w:eastAsia="仿宋"/>
                <w:color w:val="auto"/>
                <w:sz w:val="28"/>
                <w:szCs w:val="28"/>
              </w:rPr>
            </w:pPr>
            <w:r>
              <w:rPr>
                <w:rFonts w:hint="eastAsia" w:ascii="仿宋" w:hAnsi="仿宋" w:eastAsia="仿宋"/>
                <w:color w:val="auto"/>
                <w:sz w:val="28"/>
                <w:szCs w:val="28"/>
              </w:rPr>
              <w:t>公     章：</w:t>
            </w:r>
          </w:p>
          <w:p>
            <w:pPr>
              <w:spacing w:line="460" w:lineRule="exact"/>
              <w:ind w:firstLine="630" w:firstLineChars="225"/>
              <w:jc w:val="center"/>
              <w:rPr>
                <w:rFonts w:hint="eastAsia" w:ascii="仿宋" w:hAnsi="仿宋" w:eastAsia="仿宋"/>
                <w:color w:val="0000FF"/>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lang w:val="en-US" w:eastAsia="zh-CN"/>
              </w:rPr>
              <w:t>2018</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9</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27</w:t>
            </w:r>
            <w:r>
              <w:rPr>
                <w:rFonts w:hint="eastAsia" w:ascii="仿宋" w:hAnsi="仿宋" w:eastAsia="仿宋"/>
                <w:color w:val="auto"/>
                <w:sz w:val="28"/>
                <w:szCs w:val="28"/>
              </w:rPr>
              <w:t>日</w:t>
            </w:r>
          </w:p>
        </w:tc>
      </w:tr>
    </w:tbl>
    <w:p>
      <w:pPr>
        <w:rPr>
          <w:color w:val="0000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15CF"/>
    <w:multiLevelType w:val="singleLevel"/>
    <w:tmpl w:val="5AB215CF"/>
    <w:lvl w:ilvl="0" w:tentative="0">
      <w:start w:val="2"/>
      <w:numFmt w:val="decimal"/>
      <w:suff w:val="nothing"/>
      <w:lvlText w:val="%1、"/>
      <w:lvlJc w:val="left"/>
    </w:lvl>
  </w:abstractNum>
  <w:abstractNum w:abstractNumId="1">
    <w:nsid w:val="76DE73DA"/>
    <w:multiLevelType w:val="multilevel"/>
    <w:tmpl w:val="76DE73DA"/>
    <w:lvl w:ilvl="0" w:tentative="0">
      <w:start w:val="1"/>
      <w:numFmt w:val="decimal"/>
      <w:pStyle w:val="2"/>
      <w:lvlText w:val="%1"/>
      <w:lvlJc w:val="left"/>
      <w:pPr>
        <w:tabs>
          <w:tab w:val="left" w:pos="432"/>
        </w:tabs>
        <w:ind w:left="432" w:hanging="432"/>
      </w:pPr>
      <w:rPr>
        <w:rFonts w:hint="eastAsia" w:ascii="Arial" w:hAnsi="Arial" w:eastAsia="宋体" w:cs="Arial"/>
        <w:b/>
        <w:bCs/>
        <w:i w:val="0"/>
        <w:iCs w:val="0"/>
        <w:caps w:val="0"/>
        <w:smallCaps w:val="0"/>
        <w:strike w:val="0"/>
        <w:dstrike w:val="0"/>
        <w:color w:val="auto"/>
        <w:spacing w:val="0"/>
        <w:w w:val="100"/>
        <w:kern w:val="44"/>
        <w:position w:val="0"/>
        <w:sz w:val="32"/>
        <w:szCs w:val="32"/>
        <w:u w:val="none"/>
      </w:rPr>
    </w:lvl>
    <w:lvl w:ilvl="1" w:tentative="0">
      <w:start w:val="1"/>
      <w:numFmt w:val="decimal"/>
      <w:lvlText w:val="%1.%2"/>
      <w:lvlJc w:val="left"/>
      <w:pPr>
        <w:tabs>
          <w:tab w:val="left" w:pos="756"/>
        </w:tabs>
        <w:ind w:left="756" w:hanging="576"/>
      </w:pPr>
      <w:rPr>
        <w:rFonts w:hint="default" w:ascii="Arial" w:hAnsi="Arial" w:cs="Arial"/>
        <w:b/>
        <w:i w:val="0"/>
        <w:caps w:val="0"/>
        <w:smallCaps w:val="0"/>
        <w:strike w:val="0"/>
        <w:spacing w:val="0"/>
        <w:position w:val="2049"/>
        <w:sz w:val="30"/>
        <w:szCs w:val="30"/>
        <w:u w:val="none"/>
      </w:rPr>
    </w:lvl>
    <w:lvl w:ilvl="2" w:tentative="0">
      <w:start w:val="1"/>
      <w:numFmt w:val="decimal"/>
      <w:lvlText w:val="%1.%2.%3"/>
      <w:lvlJc w:val="left"/>
      <w:pPr>
        <w:tabs>
          <w:tab w:val="left" w:pos="720"/>
        </w:tabs>
        <w:ind w:left="720" w:hanging="720"/>
      </w:pPr>
      <w:rPr>
        <w:rFonts w:hint="default" w:ascii="Arial" w:hAnsi="Wingdings" w:cs="Times New Roman"/>
        <w:b/>
        <w:sz w:val="28"/>
        <w:szCs w:val="28"/>
      </w:rPr>
    </w:lvl>
    <w:lvl w:ilvl="3" w:tentative="0">
      <w:start w:val="1"/>
      <w:numFmt w:val="decimal"/>
      <w:lvlText w:val="%1.%2.1.%4"/>
      <w:lvlJc w:val="left"/>
      <w:pPr>
        <w:tabs>
          <w:tab w:val="left" w:pos="1764"/>
        </w:tabs>
        <w:ind w:left="1764" w:hanging="864"/>
      </w:pPr>
      <w:rPr>
        <w:rFonts w:hint="eastAsia" w:ascii="Arial" w:hAnsi="Arial" w:eastAsia="宋体"/>
        <w:b/>
        <w:bCs/>
        <w:i w:val="0"/>
        <w:iCs w:val="0"/>
        <w:caps w:val="0"/>
        <w:smallCaps w:val="0"/>
        <w:strike w:val="0"/>
        <w:dstrike w:val="0"/>
        <w:vanish w:val="0"/>
        <w:color w:val="800080"/>
        <w:spacing w:val="10"/>
        <w:w w:val="100"/>
        <w:kern w:val="0"/>
        <w:position w:val="0"/>
        <w:sz w:val="24"/>
        <w:u w:val="none"/>
        <w:vertAlign w:val="baseline"/>
      </w:rPr>
    </w:lvl>
    <w:lvl w:ilvl="4" w:tentative="0">
      <w:start w:val="1"/>
      <w:numFmt w:val="decimal"/>
      <w:lvlText w:val="%1.%2.%3.%4.%5"/>
      <w:lvlJc w:val="left"/>
      <w:pPr>
        <w:tabs>
          <w:tab w:val="left" w:pos="648"/>
        </w:tabs>
        <w:ind w:left="648" w:hanging="1008"/>
      </w:pPr>
      <w:rPr>
        <w:rFonts w:hint="eastAsia"/>
      </w:rPr>
    </w:lvl>
    <w:lvl w:ilvl="5" w:tentative="0">
      <w:start w:val="1"/>
      <w:numFmt w:val="decimal"/>
      <w:lvlText w:val="%1.%2.%3.%4.%5.%6"/>
      <w:lvlJc w:val="left"/>
      <w:pPr>
        <w:tabs>
          <w:tab w:val="left" w:pos="792"/>
        </w:tabs>
        <w:ind w:left="792" w:hanging="1152"/>
      </w:pPr>
      <w:rPr>
        <w:rFonts w:hint="eastAsia"/>
      </w:rPr>
    </w:lvl>
    <w:lvl w:ilvl="6" w:tentative="0">
      <w:start w:val="1"/>
      <w:numFmt w:val="decimal"/>
      <w:lvlText w:val="%1.%2.%3.%4.%5.%6.%7"/>
      <w:lvlJc w:val="left"/>
      <w:pPr>
        <w:tabs>
          <w:tab w:val="left" w:pos="936"/>
        </w:tabs>
        <w:ind w:left="936" w:hanging="1296"/>
      </w:pPr>
      <w:rPr>
        <w:rFonts w:hint="eastAsia"/>
      </w:rPr>
    </w:lvl>
    <w:lvl w:ilvl="7" w:tentative="0">
      <w:start w:val="1"/>
      <w:numFmt w:val="decimal"/>
      <w:lvlText w:val="%1.%2.%3.%4.%5.%6.%7.%8"/>
      <w:lvlJc w:val="left"/>
      <w:pPr>
        <w:tabs>
          <w:tab w:val="left" w:pos="1080"/>
        </w:tabs>
        <w:ind w:left="1080" w:hanging="1440"/>
      </w:pPr>
      <w:rPr>
        <w:rFonts w:hint="eastAsia"/>
      </w:rPr>
    </w:lvl>
    <w:lvl w:ilvl="8" w:tentative="0">
      <w:start w:val="1"/>
      <w:numFmt w:val="decimal"/>
      <w:lvlText w:val="%1.%2.%3.%4.%5.%6.%7.%8.%9"/>
      <w:lvlJc w:val="left"/>
      <w:pPr>
        <w:tabs>
          <w:tab w:val="left" w:pos="1224"/>
        </w:tabs>
        <w:ind w:left="122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350D7"/>
    <w:rsid w:val="055350D7"/>
    <w:rsid w:val="2BD67ACB"/>
    <w:rsid w:val="42FF6FEC"/>
    <w:rsid w:val="45B075F1"/>
    <w:rsid w:val="505B06A1"/>
    <w:rsid w:val="5A3A10E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textAlignment w:val="baseline"/>
      <w:outlineLvl w:val="0"/>
    </w:pPr>
    <w:rPr>
      <w:b/>
      <w:bCs/>
      <w:kern w:val="44"/>
      <w:sz w:val="44"/>
      <w:szCs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2018-03-27T06:19:00Z</dcterms:created>
  <dc:creator>昳1395706924</dc:creator>
  <cp:lastModifiedBy>半缘缘半</cp:lastModifiedBy>
  <dcterms:modified xsi:type="dcterms:W3CDTF">2018-09-27T00:30:28Z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