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Helvetica" w:eastAsia="方正小标宋简体"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Helvetica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Helvetica" w:eastAsia="方正小标宋简体" w:cs="方正小标宋简体"/>
          <w:sz w:val="44"/>
          <w:szCs w:val="44"/>
        </w:rPr>
        <w:t>湖南省深化收费公路制度改革取消高速</w:t>
      </w:r>
    </w:p>
    <w:p>
      <w:pPr>
        <w:spacing w:line="600" w:lineRule="exact"/>
        <w:jc w:val="center"/>
        <w:rPr>
          <w:rFonts w:ascii="方正小标宋简体" w:hAnsi="Helvetica" w:eastAsia="方正小标宋简体"/>
          <w:sz w:val="44"/>
          <w:szCs w:val="44"/>
        </w:rPr>
      </w:pPr>
      <w:r>
        <w:rPr>
          <w:rFonts w:hint="eastAsia" w:ascii="方正小标宋简体" w:hAnsi="Helvetica" w:eastAsia="方正小标宋简体" w:cs="方正小标宋简体"/>
          <w:sz w:val="44"/>
          <w:szCs w:val="44"/>
        </w:rPr>
        <w:t>公路省界收费站工作领导小组组成人员名单</w:t>
      </w:r>
    </w:p>
    <w:bookmarkEnd w:id="0"/>
    <w:p>
      <w:pPr>
        <w:spacing w:line="600" w:lineRule="exact"/>
        <w:rPr>
          <w:rFonts w:ascii="小标宋" w:hAnsi="Helvetica" w:eastAsia="小标宋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组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长：陈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飞</w:t>
      </w: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省人民政府副省长</w:t>
      </w:r>
      <w:r>
        <w:rPr>
          <w:rFonts w:ascii="仿宋_GB2312" w:hAnsi="仿宋" w:eastAsia="仿宋_GB2312" w:cs="仿宋_GB2312"/>
          <w:sz w:val="32"/>
          <w:szCs w:val="32"/>
        </w:rPr>
        <w:t xml:space="preserve">        </w:t>
      </w:r>
    </w:p>
    <w:p>
      <w:pPr>
        <w:spacing w:line="60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副组长：易佳良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省人民政府副秘书长</w:t>
      </w:r>
      <w:r>
        <w:rPr>
          <w:rFonts w:ascii="仿宋_GB2312" w:hAnsi="黑体" w:eastAsia="仿宋_GB2312" w:cs="仿宋_GB2312"/>
          <w:sz w:val="32"/>
          <w:szCs w:val="32"/>
        </w:rPr>
        <w:t xml:space="preserve">       </w:t>
      </w:r>
    </w:p>
    <w:p>
      <w:pPr>
        <w:spacing w:line="60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ascii="仿宋_GB2312" w:hAnsi="黑体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黑体" w:eastAsia="仿宋_GB2312" w:cs="仿宋_GB2312"/>
          <w:sz w:val="32"/>
          <w:szCs w:val="32"/>
        </w:rPr>
        <w:t>周海兵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省交通运输厅厅长</w:t>
      </w:r>
      <w:r>
        <w:rPr>
          <w:rFonts w:ascii="仿宋_GB2312" w:hAnsi="黑体" w:eastAsia="仿宋_GB2312" w:cs="仿宋_GB2312"/>
          <w:sz w:val="32"/>
          <w:szCs w:val="32"/>
        </w:rPr>
        <w:t xml:space="preserve">      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成</w:t>
      </w:r>
      <w:r>
        <w:rPr>
          <w:rFonts w:ascii="仿宋_GB2312" w:hAnsi="黑体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_GB2312"/>
          <w:sz w:val="32"/>
          <w:szCs w:val="32"/>
        </w:rPr>
        <w:t>员：吴小月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省发展和改革委员会副主任</w:t>
      </w:r>
    </w:p>
    <w:p>
      <w:pPr>
        <w:spacing w:line="600" w:lineRule="exact"/>
        <w:ind w:firstLine="1920" w:firstLineChars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马天毅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省工业和信息化厅副厅长</w:t>
      </w:r>
    </w:p>
    <w:p>
      <w:pPr>
        <w:spacing w:line="600" w:lineRule="exact"/>
        <w:ind w:firstLine="1920" w:firstLineChars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汤向荣</w:t>
      </w:r>
      <w:r>
        <w:rPr>
          <w:rFonts w:ascii="仿宋_GB2312" w:hAnsi="黑体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省公安厅副厅长</w:t>
      </w:r>
    </w:p>
    <w:p>
      <w:pPr>
        <w:spacing w:line="600" w:lineRule="exact"/>
        <w:ind w:firstLine="1920" w:firstLineChars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张维杰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省司法厅副厅长</w:t>
      </w:r>
    </w:p>
    <w:p>
      <w:pPr>
        <w:spacing w:line="600" w:lineRule="exact"/>
        <w:ind w:firstLine="1920" w:firstLineChars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李丙力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省财政厅副厅长</w:t>
      </w:r>
    </w:p>
    <w:p>
      <w:pPr>
        <w:spacing w:line="600" w:lineRule="exact"/>
        <w:ind w:firstLine="1920" w:firstLineChars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孟祥利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省人力资源和社会保障厅副厅长</w:t>
      </w:r>
    </w:p>
    <w:p>
      <w:pPr>
        <w:spacing w:line="600" w:lineRule="exact"/>
        <w:ind w:firstLine="1920" w:firstLineChars="6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陈石祥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省交通运输厅总经济师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</w:p>
    <w:p>
      <w:pPr>
        <w:spacing w:line="600" w:lineRule="exact"/>
        <w:ind w:left="1575" w:leftChars="750" w:firstLine="320" w:firstLineChars="1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杨</w:t>
      </w:r>
      <w:r>
        <w:rPr>
          <w:rFonts w:ascii="仿宋_GB2312" w:hAnsi="黑体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_GB2312"/>
          <w:sz w:val="32"/>
          <w:szCs w:val="32"/>
        </w:rPr>
        <w:t>平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省国有资产监督管理委员会副主任</w:t>
      </w:r>
    </w:p>
    <w:p>
      <w:pPr>
        <w:spacing w:line="600" w:lineRule="exact"/>
        <w:ind w:left="105" w:leftChars="50" w:firstLine="1760" w:firstLineChars="5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徐</w:t>
      </w:r>
      <w:r>
        <w:rPr>
          <w:rFonts w:ascii="仿宋_GB2312" w:hAnsi="黑体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_GB2312"/>
          <w:sz w:val="32"/>
          <w:szCs w:val="32"/>
        </w:rPr>
        <w:t>涌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中国人民银行长沙中心支行副行长</w:t>
      </w:r>
    </w:p>
    <w:p>
      <w:pPr>
        <w:spacing w:line="600" w:lineRule="exact"/>
        <w:ind w:left="3482" w:leftChars="896" w:hanging="1600" w:hangingChars="5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黄向阳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中国银行保险监督管理委员会湖南监管局副局长</w:t>
      </w:r>
    </w:p>
    <w:p>
      <w:pPr>
        <w:spacing w:line="600" w:lineRule="exact"/>
        <w:ind w:left="3482" w:leftChars="896" w:hanging="1600" w:hangingChars="5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何海鹰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省高速公路集团有限公司总经理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仿宋" w:eastAsia="仿宋_GB2312" w:cs="仿宋_GB2312"/>
          <w:sz w:val="32"/>
          <w:szCs w:val="32"/>
        </w:rPr>
        <w:t>领导小组办公室设在省交通运输厅，陈石祥兼任办公室主任。</w:t>
      </w:r>
    </w:p>
    <w:p>
      <w:pPr>
        <w:spacing w:line="600" w:lineRule="exact"/>
      </w:pPr>
    </w:p>
    <w:p/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168" w:wrap="around" w:vAnchor="text" w:hAnchor="page" w:x="9294" w:y="8"/>
      <w:rPr>
        <w:rStyle w:val="6"/>
        <w:rFonts w:hint="eastAsia" w:ascii="Times New Roman" w:hAnsi="Times New Roman" w:cs="Times New Roman"/>
        <w:sz w:val="28"/>
        <w:szCs w:val="28"/>
      </w:rPr>
    </w:pPr>
    <w:r>
      <w:rPr>
        <w:rStyle w:val="6"/>
        <w:rFonts w:hint="eastAsia" w:ascii="Times New Roman" w:hAnsi="Times New Roman" w:cs="Times New Roman"/>
        <w:sz w:val="28"/>
        <w:szCs w:val="28"/>
      </w:rPr>
      <w:t xml:space="preserve">— </w:t>
    </w:r>
    <w:r>
      <w:rPr>
        <w:rStyle w:val="6"/>
        <w:rFonts w:ascii="Times New Roman" w:hAnsi="Times New Roman" w:cs="Times New Roman"/>
        <w:sz w:val="28"/>
        <w:szCs w:val="28"/>
      </w:rPr>
      <w:fldChar w:fldCharType="begin"/>
    </w:r>
    <w:r>
      <w:rPr>
        <w:rStyle w:val="6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 w:cs="Times New Roman"/>
        <w:sz w:val="28"/>
        <w:szCs w:val="28"/>
      </w:rPr>
      <w:fldChar w:fldCharType="separate"/>
    </w:r>
    <w:r>
      <w:rPr>
        <w:rStyle w:val="6"/>
        <w:rFonts w:ascii="Times New Roman" w:hAnsi="Times New Roman" w:cs="Times New Roman"/>
        <w:sz w:val="28"/>
        <w:szCs w:val="28"/>
      </w:rPr>
      <w:t>1</w:t>
    </w:r>
    <w:r>
      <w:rPr>
        <w:rStyle w:val="6"/>
        <w:rFonts w:ascii="Times New Roman" w:hAnsi="Times New Roman" w:cs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 w:cs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E1266"/>
    <w:rsid w:val="05067663"/>
    <w:rsid w:val="108A306F"/>
    <w:rsid w:val="59B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Times New Roman" w:hAnsi="Times New Roman" w:cs="Times New Roman"/>
      <w:szCs w:val="24"/>
    </w:rPr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 Char"/>
    <w:basedOn w:val="1"/>
    <w:link w:val="4"/>
    <w:qFormat/>
    <w:uiPriority w:val="0"/>
    <w:rPr>
      <w:rFonts w:ascii="Times New Roman" w:hAnsi="Times New Roman" w:cs="Times New Roman"/>
      <w:szCs w:val="24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2019-07-03T09:38:00Z</dcterms:created>
  <dc:creator>Administrator</dc:creator>
  <cp:lastModifiedBy>萍</cp:lastModifiedBy>
  <dcterms:modified xsi:type="dcterms:W3CDTF">2019-07-12T03:16:44Z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