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firstLine="0" w:firstLineChars="0"/>
        <w:rPr>
          <w:rFonts w:ascii="黑体" w:hAnsi="黑体" w:eastAsia="黑体" w:cs="黑体"/>
          <w:b/>
          <w:sz w:val="32"/>
          <w:szCs w:val="32"/>
        </w:rPr>
      </w:pPr>
      <w:r>
        <w:rPr>
          <w:rFonts w:hint="eastAsia" w:ascii="黑体" w:hAnsi="黑体" w:eastAsia="黑体" w:cs="黑体"/>
          <w:sz w:val="32"/>
          <w:szCs w:val="32"/>
        </w:rPr>
        <w:t>附件2</w:t>
      </w:r>
    </w:p>
    <w:p>
      <w:pPr>
        <w:spacing w:line="620" w:lineRule="exact"/>
        <w:jc w:val="center"/>
        <w:rPr>
          <w:rFonts w:ascii="方正小标宋简体" w:eastAsia="方正小标宋简体"/>
          <w:bCs/>
          <w:sz w:val="44"/>
          <w:szCs w:val="44"/>
        </w:rPr>
      </w:pPr>
      <w:r>
        <w:rPr>
          <w:rFonts w:hint="eastAsia" w:ascii="方正小标宋简体" w:eastAsia="方正小标宋简体"/>
          <w:bCs/>
          <w:sz w:val="44"/>
          <w:szCs w:val="44"/>
        </w:rPr>
        <w:t>南湖新区</w:t>
      </w:r>
      <w:r>
        <w:rPr>
          <w:rFonts w:hint="eastAsia" w:ascii="方正小标宋简体" w:eastAsia="方正小标宋简体"/>
          <w:bCs/>
          <w:sz w:val="44"/>
          <w:szCs w:val="44"/>
          <w:lang w:eastAsia="zh-CN"/>
        </w:rPr>
        <w:t>民政局</w:t>
      </w:r>
      <w:r>
        <w:rPr>
          <w:rFonts w:hint="eastAsia" w:ascii="方正小标宋简体" w:eastAsia="方正小标宋简体"/>
          <w:bCs/>
          <w:sz w:val="44"/>
          <w:szCs w:val="44"/>
        </w:rPr>
        <w:t>承办2019年重点民生实事</w:t>
      </w:r>
    </w:p>
    <w:p>
      <w:pPr>
        <w:spacing w:line="620" w:lineRule="exact"/>
        <w:jc w:val="center"/>
        <w:rPr>
          <w:rFonts w:ascii="方正小标宋简体" w:eastAsia="方正小标宋简体"/>
          <w:bCs/>
          <w:sz w:val="44"/>
          <w:szCs w:val="44"/>
        </w:rPr>
      </w:pPr>
      <w:r>
        <w:rPr>
          <w:rFonts w:hint="eastAsia" w:ascii="方正小标宋简体" w:eastAsia="方正小标宋简体"/>
          <w:bCs/>
          <w:sz w:val="44"/>
          <w:szCs w:val="44"/>
        </w:rPr>
        <w:softHyphen/>
      </w:r>
      <w:r>
        <w:rPr>
          <w:rFonts w:hint="eastAsia" w:ascii="方正小标宋简体" w:eastAsia="方正小标宋简体"/>
          <w:bCs/>
          <w:sz w:val="44"/>
          <w:szCs w:val="44"/>
        </w:rPr>
        <w:softHyphen/>
      </w:r>
      <w:r>
        <w:rPr>
          <w:rFonts w:hint="eastAsia" w:ascii="方正小标宋简体" w:eastAsia="方正小标宋简体"/>
          <w:bCs/>
          <w:sz w:val="44"/>
          <w:szCs w:val="44"/>
        </w:rPr>
        <w:softHyphen/>
      </w:r>
      <w:r>
        <w:rPr>
          <w:rFonts w:hint="eastAsia" w:ascii="方正小标宋简体" w:eastAsia="方正小标宋简体"/>
          <w:bCs/>
          <w:sz w:val="44"/>
          <w:szCs w:val="44"/>
        </w:rPr>
        <w:t>1—</w:t>
      </w:r>
      <w:r>
        <w:rPr>
          <w:rFonts w:hint="eastAsia" w:ascii="方正小标宋简体" w:eastAsia="方正小标宋简体"/>
          <w:bCs/>
          <w:sz w:val="44"/>
          <w:szCs w:val="44"/>
          <w:u w:val="single"/>
        </w:rPr>
        <w:t xml:space="preserve"> </w:t>
      </w:r>
      <w:r>
        <w:rPr>
          <w:rFonts w:hint="eastAsia" w:ascii="方正小标宋简体" w:eastAsia="方正小标宋简体"/>
          <w:bCs/>
          <w:sz w:val="44"/>
          <w:szCs w:val="44"/>
          <w:u w:val="single"/>
          <w:lang w:val="en-US" w:eastAsia="zh-CN"/>
        </w:rPr>
        <w:t>10</w:t>
      </w:r>
      <w:r>
        <w:rPr>
          <w:rFonts w:hint="eastAsia" w:ascii="方正小标宋简体" w:eastAsia="方正小标宋简体"/>
          <w:bCs/>
          <w:sz w:val="44"/>
          <w:szCs w:val="44"/>
          <w:u w:val="single"/>
        </w:rPr>
        <w:t xml:space="preserve"> </w:t>
      </w:r>
      <w:r>
        <w:rPr>
          <w:rFonts w:hint="eastAsia" w:ascii="方正小标宋简体" w:eastAsia="方正小标宋简体"/>
          <w:bCs/>
          <w:sz w:val="44"/>
          <w:szCs w:val="44"/>
        </w:rPr>
        <w:t>月数据统计表</w:t>
      </w:r>
    </w:p>
    <w:p>
      <w:pPr>
        <w:spacing w:before="100" w:beforeAutospacing="1" w:after="100" w:afterAutospacing="1"/>
        <w:rPr>
          <w:rFonts w:ascii="仿宋_GB2312" w:eastAsia="仿宋_GB2312"/>
          <w:sz w:val="32"/>
          <w:szCs w:val="32"/>
        </w:rPr>
      </w:pPr>
      <w:r>
        <w:rPr>
          <w:rFonts w:hint="eastAsia" w:ascii="仿宋_GB2312" w:eastAsia="仿宋_GB2312"/>
          <w:sz w:val="32"/>
          <w:szCs w:val="32"/>
        </w:rPr>
        <w:t>责任单位：</w:t>
      </w:r>
      <w:r>
        <w:rPr>
          <w:rFonts w:hint="eastAsia" w:ascii="仿宋_GB2312" w:eastAsia="仿宋_GB2312"/>
          <w:sz w:val="32"/>
          <w:szCs w:val="32"/>
          <w:lang w:val="en-US" w:eastAsia="zh-CN"/>
        </w:rPr>
        <w:t>区民政局</w:t>
      </w:r>
      <w:r>
        <w:rPr>
          <w:rFonts w:hint="eastAsia" w:ascii="仿宋_GB2312" w:eastAsia="仿宋_GB2312"/>
          <w:sz w:val="32"/>
          <w:szCs w:val="32"/>
        </w:rPr>
        <w:t xml:space="preserve"> （盖章）    区统计局：      （盖章）</w:t>
      </w:r>
    </w:p>
    <w:tbl>
      <w:tblPr>
        <w:tblStyle w:val="5"/>
        <w:tblW w:w="10044" w:type="dxa"/>
        <w:tblInd w:w="-8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4"/>
        <w:gridCol w:w="1710"/>
        <w:gridCol w:w="990"/>
        <w:gridCol w:w="1035"/>
        <w:gridCol w:w="885"/>
        <w:gridCol w:w="1095"/>
        <w:gridCol w:w="1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5" w:hRule="atLeast"/>
        </w:trPr>
        <w:tc>
          <w:tcPr>
            <w:tcW w:w="2844" w:type="dxa"/>
            <w:vAlign w:val="center"/>
          </w:tcPr>
          <w:p>
            <w:pPr>
              <w:spacing w:line="320" w:lineRule="exact"/>
              <w:jc w:val="center"/>
              <w:rPr>
                <w:rFonts w:ascii="宋体" w:hAnsi="宋体" w:cs="宋体"/>
                <w:b/>
                <w:bCs/>
                <w:sz w:val="24"/>
              </w:rPr>
            </w:pPr>
            <w:r>
              <w:rPr>
                <w:rFonts w:hint="eastAsia" w:ascii="宋体" w:hAnsi="宋体" w:cs="宋体"/>
                <w:b/>
                <w:bCs/>
                <w:sz w:val="24"/>
              </w:rPr>
              <w:t>项目名称</w:t>
            </w:r>
          </w:p>
        </w:tc>
        <w:tc>
          <w:tcPr>
            <w:tcW w:w="1710" w:type="dxa"/>
            <w:vAlign w:val="center"/>
          </w:tcPr>
          <w:p>
            <w:pPr>
              <w:spacing w:line="320" w:lineRule="exact"/>
              <w:jc w:val="center"/>
              <w:rPr>
                <w:rFonts w:ascii="宋体" w:hAnsi="宋体" w:cs="宋体"/>
                <w:b/>
                <w:bCs/>
                <w:sz w:val="24"/>
              </w:rPr>
            </w:pPr>
            <w:r>
              <w:rPr>
                <w:rFonts w:hint="eastAsia" w:ascii="宋体" w:hAnsi="宋体" w:cs="宋体"/>
                <w:b/>
                <w:bCs/>
                <w:sz w:val="24"/>
              </w:rPr>
              <w:t>项目建设地址</w:t>
            </w:r>
          </w:p>
        </w:tc>
        <w:tc>
          <w:tcPr>
            <w:tcW w:w="990" w:type="dxa"/>
            <w:vAlign w:val="center"/>
          </w:tcPr>
          <w:p>
            <w:pPr>
              <w:spacing w:line="320" w:lineRule="exact"/>
              <w:jc w:val="center"/>
              <w:rPr>
                <w:rFonts w:ascii="宋体" w:hAnsi="宋体" w:cs="宋体"/>
                <w:b/>
                <w:bCs/>
                <w:sz w:val="24"/>
              </w:rPr>
            </w:pPr>
            <w:r>
              <w:rPr>
                <w:rFonts w:hint="eastAsia" w:ascii="宋体" w:hAnsi="宋体" w:cs="宋体"/>
                <w:b/>
                <w:bCs/>
                <w:sz w:val="24"/>
              </w:rPr>
              <w:t>计划</w:t>
            </w:r>
          </w:p>
          <w:p>
            <w:pPr>
              <w:spacing w:line="320" w:lineRule="exact"/>
              <w:jc w:val="center"/>
              <w:rPr>
                <w:rFonts w:ascii="宋体" w:hAnsi="宋体" w:cs="宋体"/>
                <w:b/>
                <w:bCs/>
                <w:sz w:val="24"/>
              </w:rPr>
            </w:pPr>
            <w:r>
              <w:rPr>
                <w:rFonts w:hint="eastAsia" w:ascii="宋体" w:hAnsi="宋体" w:cs="宋体"/>
                <w:b/>
                <w:bCs/>
                <w:sz w:val="24"/>
              </w:rPr>
              <w:t>完成数</w:t>
            </w:r>
          </w:p>
        </w:tc>
        <w:tc>
          <w:tcPr>
            <w:tcW w:w="1035" w:type="dxa"/>
            <w:vAlign w:val="center"/>
          </w:tcPr>
          <w:p>
            <w:pPr>
              <w:spacing w:line="320" w:lineRule="exact"/>
              <w:jc w:val="center"/>
              <w:rPr>
                <w:rFonts w:ascii="宋体" w:hAnsi="宋体" w:cs="宋体"/>
                <w:b/>
                <w:bCs/>
                <w:sz w:val="24"/>
              </w:rPr>
            </w:pPr>
            <w:r>
              <w:rPr>
                <w:rFonts w:hint="eastAsia" w:ascii="宋体" w:hAnsi="宋体" w:cs="宋体"/>
                <w:b/>
                <w:bCs/>
                <w:sz w:val="24"/>
              </w:rPr>
              <w:t>累计</w:t>
            </w:r>
          </w:p>
          <w:p>
            <w:pPr>
              <w:spacing w:line="320" w:lineRule="exact"/>
              <w:jc w:val="center"/>
              <w:rPr>
                <w:rFonts w:ascii="宋体" w:hAnsi="宋体" w:cs="宋体"/>
                <w:b/>
                <w:bCs/>
                <w:sz w:val="24"/>
              </w:rPr>
            </w:pPr>
            <w:r>
              <w:rPr>
                <w:rFonts w:hint="eastAsia" w:ascii="宋体" w:hAnsi="宋体" w:cs="宋体"/>
                <w:b/>
                <w:bCs/>
                <w:sz w:val="24"/>
              </w:rPr>
              <w:t>完成数</w:t>
            </w:r>
          </w:p>
        </w:tc>
        <w:tc>
          <w:tcPr>
            <w:tcW w:w="885" w:type="dxa"/>
            <w:vAlign w:val="center"/>
          </w:tcPr>
          <w:p>
            <w:pPr>
              <w:spacing w:line="320" w:lineRule="exact"/>
              <w:jc w:val="center"/>
              <w:rPr>
                <w:rFonts w:ascii="宋体" w:hAnsi="宋体" w:cs="宋体"/>
                <w:b/>
                <w:bCs/>
                <w:sz w:val="24"/>
              </w:rPr>
            </w:pPr>
            <w:r>
              <w:rPr>
                <w:rFonts w:hint="eastAsia" w:ascii="宋体" w:hAnsi="宋体" w:cs="宋体"/>
                <w:b/>
                <w:bCs/>
                <w:sz w:val="24"/>
              </w:rPr>
              <w:t>完成比例</w:t>
            </w:r>
          </w:p>
        </w:tc>
        <w:tc>
          <w:tcPr>
            <w:tcW w:w="1095" w:type="dxa"/>
            <w:vAlign w:val="center"/>
          </w:tcPr>
          <w:p>
            <w:pPr>
              <w:spacing w:line="320" w:lineRule="exact"/>
              <w:jc w:val="center"/>
              <w:rPr>
                <w:rFonts w:ascii="宋体" w:hAnsi="宋体" w:cs="宋体"/>
                <w:b/>
                <w:bCs/>
                <w:sz w:val="24"/>
              </w:rPr>
            </w:pPr>
            <w:r>
              <w:rPr>
                <w:rFonts w:hint="eastAsia" w:ascii="宋体" w:hAnsi="宋体" w:cs="宋体"/>
                <w:b/>
                <w:bCs/>
                <w:sz w:val="24"/>
              </w:rPr>
              <w:t>联系人</w:t>
            </w:r>
          </w:p>
        </w:tc>
        <w:tc>
          <w:tcPr>
            <w:tcW w:w="1485" w:type="dxa"/>
            <w:vAlign w:val="center"/>
          </w:tcPr>
          <w:p>
            <w:pPr>
              <w:spacing w:line="320" w:lineRule="exact"/>
              <w:jc w:val="center"/>
              <w:rPr>
                <w:rFonts w:ascii="宋体" w:hAnsi="宋体" w:cs="宋体"/>
                <w:b/>
                <w:bCs/>
                <w:sz w:val="24"/>
              </w:rPr>
            </w:pPr>
            <w:r>
              <w:rPr>
                <w:rFonts w:hint="eastAsia" w:ascii="宋体" w:hAnsi="宋体" w:cs="宋体"/>
                <w:b/>
                <w:bCs/>
                <w:sz w:val="24"/>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2" w:hRule="atLeast"/>
        </w:trPr>
        <w:tc>
          <w:tcPr>
            <w:tcW w:w="2844"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提高城乡低保标准和救助水平：城乡低保标准分别不低于500元/月和3840元/年；城乡低保救助水平分别不低于340元/月和197元/月。</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_GB2312" w:eastAsia="仿宋_GB2312"/>
                <w:sz w:val="21"/>
                <w:szCs w:val="21"/>
                <w:lang w:val="en-US" w:eastAsia="zh-CN"/>
              </w:rPr>
            </w:pPr>
            <w:r>
              <w:rPr>
                <w:rFonts w:hint="eastAsia" w:ascii="仿宋_GB2312" w:eastAsia="仿宋_GB2312"/>
                <w:sz w:val="21"/>
                <w:szCs w:val="21"/>
                <w:lang w:val="en-US" w:eastAsia="zh-CN"/>
              </w:rPr>
              <w:t>区民政局</w:t>
            </w:r>
          </w:p>
        </w:tc>
        <w:tc>
          <w:tcPr>
            <w:tcW w:w="99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_GB2312" w:eastAsia="仿宋_GB2312"/>
                <w:sz w:val="21"/>
                <w:szCs w:val="21"/>
                <w:lang w:val="en-US" w:eastAsia="zh-CN"/>
              </w:rPr>
            </w:pPr>
            <w:r>
              <w:rPr>
                <w:rFonts w:hint="eastAsia" w:ascii="仿宋_GB2312" w:eastAsia="仿宋_GB2312"/>
                <w:sz w:val="21"/>
                <w:szCs w:val="21"/>
                <w:lang w:val="en-US" w:eastAsia="zh-CN"/>
              </w:rPr>
              <w:t>1-12月</w:t>
            </w:r>
          </w:p>
        </w:tc>
        <w:tc>
          <w:tcPr>
            <w:tcW w:w="103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_GB2312" w:eastAsia="仿宋_GB2312"/>
                <w:sz w:val="21"/>
                <w:szCs w:val="21"/>
                <w:lang w:val="en-US" w:eastAsia="zh-CN"/>
              </w:rPr>
            </w:pPr>
            <w:r>
              <w:rPr>
                <w:rFonts w:hint="eastAsia" w:ascii="仿宋_GB2312" w:eastAsia="仿宋_GB2312"/>
                <w:sz w:val="21"/>
                <w:szCs w:val="21"/>
                <w:lang w:val="en-US" w:eastAsia="zh-CN"/>
              </w:rPr>
              <w:t>1-10月</w:t>
            </w:r>
          </w:p>
        </w:tc>
        <w:tc>
          <w:tcPr>
            <w:tcW w:w="88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default" w:ascii="仿宋" w:hAnsi="仿宋" w:eastAsia="仿宋" w:cs="仿宋"/>
                <w:lang w:val="en-US" w:eastAsia="zh-CN"/>
              </w:rPr>
            </w:pPr>
            <w:r>
              <w:rPr>
                <w:rFonts w:hint="eastAsia" w:ascii="仿宋" w:hAnsi="仿宋" w:eastAsia="仿宋" w:cs="仿宋"/>
                <w:lang w:val="en-US" w:eastAsia="zh-CN"/>
              </w:rPr>
              <w:t>城市：100%</w:t>
            </w:r>
          </w:p>
          <w:p>
            <w:pPr>
              <w:pStyle w:val="2"/>
              <w:ind w:left="0" w:leftChars="0" w:firstLine="0" w:firstLineChars="0"/>
              <w:rPr>
                <w:rFonts w:hint="default"/>
                <w:lang w:val="en-US" w:eastAsia="zh-CN"/>
              </w:rPr>
            </w:pPr>
            <w:r>
              <w:rPr>
                <w:rFonts w:hint="eastAsia" w:ascii="仿宋" w:hAnsi="仿宋" w:eastAsia="仿宋" w:cs="仿宋"/>
                <w:sz w:val="21"/>
                <w:szCs w:val="21"/>
                <w:lang w:val="en-US" w:eastAsia="zh-CN"/>
              </w:rPr>
              <w:t>农村：100%</w:t>
            </w:r>
          </w:p>
        </w:tc>
        <w:tc>
          <w:tcPr>
            <w:tcW w:w="109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_GB2312" w:eastAsia="仿宋_GB2312"/>
                <w:sz w:val="21"/>
                <w:szCs w:val="21"/>
                <w:lang w:val="en-US" w:eastAsia="zh-CN"/>
              </w:rPr>
            </w:pPr>
            <w:r>
              <w:rPr>
                <w:rFonts w:hint="eastAsia" w:ascii="仿宋_GB2312" w:eastAsia="仿宋_GB2312"/>
                <w:sz w:val="21"/>
                <w:szCs w:val="21"/>
                <w:lang w:val="en-US" w:eastAsia="zh-CN"/>
              </w:rPr>
              <w:t>何晚葵</w:t>
            </w:r>
          </w:p>
        </w:tc>
        <w:tc>
          <w:tcPr>
            <w:tcW w:w="148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_GB2312" w:eastAsia="仿宋_GB2312"/>
                <w:sz w:val="21"/>
                <w:szCs w:val="21"/>
                <w:lang w:val="en-US" w:eastAsia="zh-CN"/>
              </w:rPr>
            </w:pPr>
            <w:r>
              <w:rPr>
                <w:rFonts w:hint="eastAsia" w:ascii="仿宋_GB2312" w:eastAsia="仿宋_GB2312"/>
                <w:sz w:val="21"/>
                <w:szCs w:val="21"/>
                <w:lang w:val="en-US" w:eastAsia="zh-CN"/>
              </w:rPr>
              <w:t>13378001863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2" w:hRule="atLeast"/>
        </w:trPr>
        <w:tc>
          <w:tcPr>
            <w:tcW w:w="2844"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提高困难残疾人生活补贴和重度残疾人护理补贴发放标准：均不低于每人每月60元。</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default" w:ascii="仿宋_GB2312" w:eastAsia="仿宋_GB2312"/>
                <w:sz w:val="21"/>
                <w:szCs w:val="21"/>
                <w:lang w:val="en-US" w:eastAsia="zh-CN"/>
              </w:rPr>
            </w:pPr>
            <w:r>
              <w:rPr>
                <w:rFonts w:hint="eastAsia" w:ascii="仿宋_GB2312" w:eastAsia="仿宋_GB2312"/>
                <w:sz w:val="21"/>
                <w:szCs w:val="21"/>
                <w:lang w:val="en-US" w:eastAsia="zh-CN"/>
              </w:rPr>
              <w:t>区民政局</w:t>
            </w:r>
          </w:p>
        </w:tc>
        <w:tc>
          <w:tcPr>
            <w:tcW w:w="99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ascii="仿宋_GB2312" w:eastAsia="仿宋_GB2312"/>
                <w:sz w:val="21"/>
                <w:szCs w:val="21"/>
              </w:rPr>
            </w:pPr>
            <w:r>
              <w:rPr>
                <w:rFonts w:hint="eastAsia" w:ascii="仿宋_GB2312" w:eastAsia="仿宋_GB2312"/>
                <w:sz w:val="21"/>
                <w:szCs w:val="21"/>
                <w:lang w:val="en-US" w:eastAsia="zh-CN"/>
              </w:rPr>
              <w:t>1-12月</w:t>
            </w:r>
          </w:p>
        </w:tc>
        <w:tc>
          <w:tcPr>
            <w:tcW w:w="103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default" w:ascii="仿宋_GB2312" w:eastAsia="仿宋_GB2312"/>
                <w:sz w:val="21"/>
                <w:szCs w:val="21"/>
                <w:lang w:val="en-US" w:eastAsia="zh-CN"/>
              </w:rPr>
            </w:pPr>
            <w:r>
              <w:rPr>
                <w:rFonts w:hint="eastAsia" w:ascii="仿宋_GB2312" w:eastAsia="仿宋_GB2312"/>
                <w:sz w:val="21"/>
                <w:szCs w:val="21"/>
                <w:lang w:val="en-US" w:eastAsia="zh-CN"/>
              </w:rPr>
              <w:t>1-10月</w:t>
            </w:r>
          </w:p>
        </w:tc>
        <w:tc>
          <w:tcPr>
            <w:tcW w:w="88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default" w:ascii="仿宋_GB2312" w:eastAsia="仿宋_GB2312"/>
                <w:sz w:val="21"/>
                <w:szCs w:val="21"/>
                <w:lang w:val="en-US" w:eastAsia="zh-CN"/>
              </w:rPr>
            </w:pPr>
            <w:r>
              <w:rPr>
                <w:rFonts w:hint="eastAsia" w:ascii="仿宋_GB2312" w:eastAsia="仿宋_GB2312"/>
                <w:sz w:val="21"/>
                <w:szCs w:val="21"/>
                <w:lang w:val="en-US" w:eastAsia="zh-CN"/>
              </w:rPr>
              <w:t>100%</w:t>
            </w:r>
          </w:p>
        </w:tc>
        <w:tc>
          <w:tcPr>
            <w:tcW w:w="109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_GB2312" w:eastAsia="仿宋_GB2312"/>
                <w:sz w:val="21"/>
                <w:szCs w:val="21"/>
                <w:lang w:val="en-US" w:eastAsia="zh-CN"/>
              </w:rPr>
            </w:pPr>
            <w:r>
              <w:rPr>
                <w:rFonts w:hint="eastAsia" w:ascii="仿宋_GB2312" w:eastAsia="仿宋_GB2312"/>
                <w:sz w:val="21"/>
                <w:szCs w:val="21"/>
                <w:lang w:val="en-US" w:eastAsia="zh-CN"/>
              </w:rPr>
              <w:t>甘昉军</w:t>
            </w:r>
          </w:p>
        </w:tc>
        <w:tc>
          <w:tcPr>
            <w:tcW w:w="148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default" w:ascii="仿宋_GB2312" w:eastAsia="仿宋_GB2312"/>
                <w:sz w:val="21"/>
                <w:szCs w:val="21"/>
                <w:lang w:val="en-US" w:eastAsia="zh-CN"/>
              </w:rPr>
            </w:pPr>
            <w:r>
              <w:rPr>
                <w:rFonts w:hint="eastAsia" w:ascii="仿宋_GB2312" w:eastAsia="仿宋_GB2312"/>
                <w:sz w:val="21"/>
                <w:szCs w:val="21"/>
                <w:lang w:val="en-US" w:eastAsia="zh-CN"/>
              </w:rPr>
              <w:t>13575004243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2" w:hRule="atLeast"/>
        </w:trPr>
        <w:tc>
          <w:tcPr>
            <w:tcW w:w="2844"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帮助1600名就业年龄段的残疾人享受居家服务：残疾人享受居家服务20人。</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default" w:ascii="仿宋_GB2312" w:eastAsia="仿宋_GB2312"/>
                <w:sz w:val="21"/>
                <w:szCs w:val="21"/>
                <w:lang w:val="en-US" w:eastAsia="zh-CN"/>
              </w:rPr>
            </w:pPr>
            <w:r>
              <w:rPr>
                <w:rFonts w:hint="eastAsia" w:ascii="仿宋_GB2312" w:eastAsia="仿宋_GB2312"/>
                <w:sz w:val="21"/>
                <w:szCs w:val="21"/>
                <w:lang w:val="en-US" w:eastAsia="zh-CN"/>
              </w:rPr>
              <w:t>区残联</w:t>
            </w:r>
          </w:p>
        </w:tc>
        <w:tc>
          <w:tcPr>
            <w:tcW w:w="99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ascii="仿宋_GB2312" w:eastAsia="仿宋_GB2312"/>
                <w:sz w:val="21"/>
                <w:szCs w:val="21"/>
              </w:rPr>
            </w:pPr>
            <w:r>
              <w:rPr>
                <w:rFonts w:hint="eastAsia" w:ascii="仿宋_GB2312" w:eastAsia="仿宋_GB2312"/>
                <w:sz w:val="21"/>
                <w:szCs w:val="21"/>
                <w:lang w:val="en-US" w:eastAsia="zh-CN"/>
              </w:rPr>
              <w:t>1-12月</w:t>
            </w:r>
          </w:p>
        </w:tc>
        <w:tc>
          <w:tcPr>
            <w:tcW w:w="103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default" w:ascii="仿宋_GB2312" w:eastAsia="仿宋_GB2312"/>
                <w:sz w:val="21"/>
                <w:szCs w:val="21"/>
                <w:lang w:val="en-US" w:eastAsia="zh-CN"/>
              </w:rPr>
            </w:pPr>
            <w:r>
              <w:rPr>
                <w:rFonts w:hint="eastAsia" w:ascii="仿宋_GB2312" w:eastAsia="仿宋_GB2312"/>
                <w:sz w:val="21"/>
                <w:szCs w:val="21"/>
                <w:lang w:val="en-US" w:eastAsia="zh-CN"/>
              </w:rPr>
              <w:t>1-10月</w:t>
            </w:r>
          </w:p>
        </w:tc>
        <w:tc>
          <w:tcPr>
            <w:tcW w:w="88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default" w:ascii="仿宋_GB2312" w:eastAsia="仿宋_GB2312"/>
                <w:sz w:val="21"/>
                <w:szCs w:val="21"/>
                <w:lang w:val="en-US" w:eastAsia="zh-CN"/>
              </w:rPr>
            </w:pPr>
            <w:r>
              <w:rPr>
                <w:rFonts w:hint="eastAsia" w:ascii="仿宋_GB2312" w:eastAsia="仿宋_GB2312"/>
                <w:sz w:val="21"/>
                <w:szCs w:val="21"/>
                <w:lang w:val="en-US" w:eastAsia="zh-CN"/>
              </w:rPr>
              <w:t>100%</w:t>
            </w:r>
          </w:p>
        </w:tc>
        <w:tc>
          <w:tcPr>
            <w:tcW w:w="109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_GB2312" w:eastAsia="仿宋_GB2312"/>
                <w:sz w:val="21"/>
                <w:szCs w:val="21"/>
                <w:lang w:val="en-US" w:eastAsia="zh-CN"/>
              </w:rPr>
            </w:pPr>
            <w:r>
              <w:rPr>
                <w:rFonts w:hint="eastAsia" w:ascii="仿宋_GB2312" w:eastAsia="仿宋_GB2312"/>
                <w:sz w:val="21"/>
                <w:szCs w:val="21"/>
                <w:lang w:val="en-US" w:eastAsia="zh-CN"/>
              </w:rPr>
              <w:t>唐蓉华</w:t>
            </w:r>
          </w:p>
        </w:tc>
        <w:tc>
          <w:tcPr>
            <w:tcW w:w="148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default" w:ascii="仿宋_GB2312" w:eastAsia="仿宋_GB2312"/>
                <w:sz w:val="21"/>
                <w:szCs w:val="21"/>
                <w:lang w:val="en-US" w:eastAsia="zh-CN"/>
              </w:rPr>
            </w:pPr>
            <w:r>
              <w:rPr>
                <w:rFonts w:hint="eastAsia" w:ascii="仿宋_GB2312" w:eastAsia="仿宋_GB2312"/>
                <w:sz w:val="21"/>
                <w:szCs w:val="21"/>
                <w:lang w:val="en-US" w:eastAsia="zh-CN"/>
              </w:rPr>
              <w:t>15842813222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960" w:hRule="atLeast"/>
        </w:trPr>
        <w:tc>
          <w:tcPr>
            <w:tcW w:w="2844" w:type="dxa"/>
            <w:vAlign w:val="center"/>
          </w:tcPr>
          <w:p>
            <w:pPr>
              <w:spacing w:line="320" w:lineRule="exact"/>
              <w:jc w:val="center"/>
              <w:rPr>
                <w:rFonts w:ascii="宋体" w:hAnsi="宋体" w:cs="宋体"/>
                <w:sz w:val="24"/>
              </w:rPr>
            </w:pPr>
            <w:r>
              <w:rPr>
                <w:rFonts w:hint="eastAsia" w:ascii="宋体" w:hAnsi="宋体" w:cs="宋体"/>
                <w:sz w:val="24"/>
              </w:rPr>
              <w:t>实事实施</w:t>
            </w:r>
          </w:p>
          <w:p>
            <w:pPr>
              <w:spacing w:line="320" w:lineRule="exact"/>
              <w:jc w:val="center"/>
              <w:rPr>
                <w:rFonts w:ascii="宋体" w:hAnsi="宋体" w:cs="宋体"/>
                <w:sz w:val="24"/>
              </w:rPr>
            </w:pPr>
            <w:r>
              <w:rPr>
                <w:rFonts w:hint="eastAsia" w:ascii="宋体" w:hAnsi="宋体" w:cs="宋体"/>
                <w:sz w:val="24"/>
              </w:rPr>
              <w:t>进展情况</w:t>
            </w:r>
          </w:p>
        </w:tc>
        <w:tc>
          <w:tcPr>
            <w:tcW w:w="7200" w:type="dxa"/>
            <w:gridSpan w:val="6"/>
            <w:vAlign w:val="center"/>
          </w:tcPr>
          <w:p>
            <w:pPr>
              <w:numPr>
                <w:ilvl w:val="0"/>
                <w:numId w:val="1"/>
              </w:numPr>
              <w:spacing w:line="320" w:lineRule="exact"/>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城市低保、农村低保每月由区民政局打卡发放至低保对象，（1)1-10月累计发放城市低保6734户，10052人，3454150元，人均水平为344元</w:t>
            </w:r>
            <w:r>
              <w:rPr>
                <w:rFonts w:hint="eastAsia" w:ascii="仿宋_GB2312" w:hAnsi="仿宋_GB2312" w:eastAsia="仿宋_GB2312" w:cs="仿宋_GB2312"/>
                <w:sz w:val="21"/>
                <w:szCs w:val="21"/>
                <w:lang w:val="en-US" w:eastAsia="zh-CN"/>
              </w:rPr>
              <w:t>/月</w:t>
            </w:r>
            <w:r>
              <w:rPr>
                <w:rFonts w:hint="eastAsia" w:ascii="仿宋" w:hAnsi="仿宋" w:eastAsia="仿宋" w:cs="仿宋"/>
                <w:sz w:val="21"/>
                <w:szCs w:val="21"/>
                <w:lang w:val="en-US" w:eastAsia="zh-CN"/>
              </w:rPr>
              <w:t>；（2）1-10</w:t>
            </w:r>
            <w:bookmarkStart w:id="0" w:name="_GoBack"/>
            <w:bookmarkEnd w:id="0"/>
            <w:r>
              <w:rPr>
                <w:rFonts w:hint="eastAsia" w:ascii="仿宋" w:hAnsi="仿宋" w:eastAsia="仿宋" w:cs="仿宋"/>
                <w:sz w:val="21"/>
                <w:szCs w:val="21"/>
                <w:lang w:val="en-US" w:eastAsia="zh-CN"/>
              </w:rPr>
              <w:t>月累计发放农村低保1800户，3292人，657800元，人均水平为 200元</w:t>
            </w:r>
            <w:r>
              <w:rPr>
                <w:rFonts w:hint="eastAsia" w:ascii="仿宋_GB2312" w:hAnsi="仿宋_GB2312" w:eastAsia="仿宋_GB2312" w:cs="仿宋_GB2312"/>
                <w:sz w:val="21"/>
                <w:szCs w:val="21"/>
                <w:lang w:val="en-US" w:eastAsia="zh-CN"/>
              </w:rPr>
              <w:t>/月</w:t>
            </w:r>
            <w:r>
              <w:rPr>
                <w:rFonts w:hint="eastAsia" w:ascii="仿宋" w:hAnsi="仿宋" w:eastAsia="仿宋" w:cs="仿宋"/>
                <w:sz w:val="21"/>
                <w:szCs w:val="21"/>
                <w:lang w:val="en-US" w:eastAsia="zh-CN"/>
              </w:rPr>
              <w:t>。</w:t>
            </w:r>
          </w:p>
          <w:p>
            <w:pPr>
              <w:pStyle w:val="2"/>
              <w:numPr>
                <w:ilvl w:val="0"/>
                <w:numId w:val="1"/>
              </w:numPr>
              <w:ind w:left="0" w:leftChars="0" w:firstLine="0" w:firstLineChar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困难残疾人生活补贴和重度残疾人护理补贴由区民政局按月打卡发放，1-10月累计发放困难残疾生活补贴3111人，186660元；1-10月累计发放重度残疾护理补贴2748人，164880元。</w:t>
            </w:r>
          </w:p>
          <w:p>
            <w:pPr>
              <w:pStyle w:val="2"/>
              <w:numPr>
                <w:ilvl w:val="0"/>
                <w:numId w:val="0"/>
              </w:numPr>
              <w:rPr>
                <w:rFonts w:hint="default"/>
                <w:b/>
                <w:bCs/>
                <w:sz w:val="21"/>
                <w:szCs w:val="21"/>
                <w:lang w:val="en-US" w:eastAsia="zh-CN"/>
              </w:rPr>
            </w:pPr>
            <w:r>
              <w:rPr>
                <w:rFonts w:hint="eastAsia" w:ascii="仿宋" w:hAnsi="仿宋" w:eastAsia="仿宋" w:cs="仿宋"/>
                <w:sz w:val="21"/>
                <w:szCs w:val="21"/>
                <w:lang w:val="en-US" w:eastAsia="zh-CN"/>
              </w:rPr>
              <w:t>3、2019年3月28日与“阳光家园居家托养”签订残疾人居家服务协议，帮助残疾人享受居家服务共20人，其中龙山6人，月山2人，求索5人，南湖5人，湖滨2人。</w:t>
            </w:r>
          </w:p>
        </w:tc>
      </w:tr>
    </w:tbl>
    <w:p>
      <w:pPr>
        <w:spacing w:line="52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填报人：</w:t>
      </w:r>
      <w:r>
        <w:rPr>
          <w:rFonts w:hint="eastAsia" w:ascii="仿宋_GB2312" w:hAnsi="仿宋_GB2312" w:eastAsia="仿宋_GB2312" w:cs="仿宋_GB2312"/>
          <w:sz w:val="32"/>
          <w:szCs w:val="32"/>
          <w:lang w:val="en-US" w:eastAsia="zh-CN"/>
        </w:rPr>
        <w:t>易细霞</w:t>
      </w:r>
      <w:r>
        <w:rPr>
          <w:rFonts w:hint="eastAsia" w:ascii="仿宋_GB2312" w:hAnsi="仿宋_GB2312" w:eastAsia="仿宋_GB2312" w:cs="仿宋_GB2312"/>
          <w:sz w:val="32"/>
          <w:szCs w:val="32"/>
        </w:rPr>
        <w:t>　　　　　　　     主要负责人签名：</w:t>
      </w:r>
    </w:p>
    <w:p>
      <w:pPr>
        <w:spacing w:beforeLines="50" w:line="400" w:lineRule="exact"/>
        <w:ind w:left="720" w:hanging="720" w:hangingChars="300"/>
        <w:rPr>
          <w:rFonts w:ascii="仿宋_GB2312" w:hAnsi="仿宋_GB2312" w:eastAsia="仿宋_GB2312" w:cs="仿宋_GB2312"/>
          <w:sz w:val="24"/>
        </w:rPr>
      </w:pPr>
      <w:r>
        <w:rPr>
          <w:rFonts w:hint="eastAsia" w:ascii="仿宋_GB2312" w:hAnsi="仿宋_GB2312" w:eastAsia="仿宋_GB2312" w:cs="仿宋_GB2312"/>
          <w:sz w:val="24"/>
        </w:rPr>
        <w:t>备注：本表一式三份，请责任单位及统计局盖章后送区实事办、区发改统计局各一份，自存一份，每月18日前报送。</w:t>
      </w:r>
    </w:p>
    <w:p>
      <w:pPr>
        <w:spacing w:before="100" w:beforeAutospacing="1" w:after="100" w:afterAutospacing="1" w:line="520" w:lineRule="exact"/>
      </w:pPr>
      <w:r>
        <w:rPr>
          <w:rFonts w:hint="eastAsia" w:ascii="仿宋_GB2312" w:hAnsi="仿宋_GB2312" w:eastAsia="仿宋_GB2312" w:cs="仿宋_GB2312"/>
          <w:sz w:val="32"/>
          <w:szCs w:val="32"/>
        </w:rPr>
        <w:t>　　　　　　　　　　　　　　        2019年</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17日</w:t>
      </w:r>
    </w:p>
    <w:sectPr>
      <w:pgSz w:w="11906" w:h="16838"/>
      <w:pgMar w:top="1157" w:right="1746" w:bottom="1157" w:left="17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505ABDB"/>
    <w:multiLevelType w:val="singleLevel"/>
    <w:tmpl w:val="5505ABDB"/>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0570B"/>
    <w:rsid w:val="0040570B"/>
    <w:rsid w:val="00563F49"/>
    <w:rsid w:val="00BA4665"/>
    <w:rsid w:val="00E32294"/>
    <w:rsid w:val="026421DE"/>
    <w:rsid w:val="05890FEA"/>
    <w:rsid w:val="066E5631"/>
    <w:rsid w:val="0BD904DD"/>
    <w:rsid w:val="14BF590B"/>
    <w:rsid w:val="1DF63642"/>
    <w:rsid w:val="21C55461"/>
    <w:rsid w:val="226D15DB"/>
    <w:rsid w:val="277E7BA1"/>
    <w:rsid w:val="2B2E3506"/>
    <w:rsid w:val="3AA6074D"/>
    <w:rsid w:val="3BDA2A6E"/>
    <w:rsid w:val="47381DD1"/>
    <w:rsid w:val="4A2F6EFD"/>
    <w:rsid w:val="4E9153B6"/>
    <w:rsid w:val="555070DA"/>
    <w:rsid w:val="5B112AF4"/>
    <w:rsid w:val="628612EB"/>
    <w:rsid w:val="62E47870"/>
    <w:rsid w:val="64141172"/>
    <w:rsid w:val="67F624B0"/>
    <w:rsid w:val="694613BD"/>
    <w:rsid w:val="6CDD3618"/>
    <w:rsid w:val="77A23FF8"/>
    <w:rsid w:val="7DD52090"/>
    <w:rsid w:val="7E8E08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unhideWhenUsed/>
    <w:qFormat/>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Body Text First Indent 2"/>
    <w:basedOn w:val="3"/>
    <w:link w:val="7"/>
    <w:qFormat/>
    <w:uiPriority w:val="0"/>
    <w:pPr>
      <w:spacing w:after="0"/>
      <w:ind w:left="0" w:leftChars="0" w:firstLine="420" w:firstLineChars="200"/>
    </w:pPr>
    <w:rPr>
      <w:rFonts w:eastAsia="仿宋_GB2312"/>
      <w:sz w:val="36"/>
    </w:rPr>
  </w:style>
  <w:style w:type="paragraph" w:styleId="3">
    <w:name w:val="Body Text Indent"/>
    <w:basedOn w:val="1"/>
    <w:link w:val="6"/>
    <w:unhideWhenUsed/>
    <w:qFormat/>
    <w:uiPriority w:val="99"/>
    <w:pPr>
      <w:spacing w:after="120"/>
      <w:ind w:left="420" w:leftChars="200"/>
    </w:pPr>
  </w:style>
  <w:style w:type="character" w:customStyle="1" w:styleId="6">
    <w:name w:val="正文文本缩进 Char"/>
    <w:basedOn w:val="4"/>
    <w:link w:val="3"/>
    <w:semiHidden/>
    <w:qFormat/>
    <w:uiPriority w:val="99"/>
    <w:rPr>
      <w:rFonts w:ascii="Times New Roman" w:hAnsi="Times New Roman" w:eastAsia="宋体" w:cs="Times New Roman"/>
      <w:szCs w:val="24"/>
    </w:rPr>
  </w:style>
  <w:style w:type="character" w:customStyle="1" w:styleId="7">
    <w:name w:val="正文首行缩进 2 Char"/>
    <w:basedOn w:val="6"/>
    <w:link w:val="2"/>
    <w:qFormat/>
    <w:uiPriority w:val="0"/>
    <w:rPr>
      <w:rFonts w:eastAsia="仿宋_GB2312"/>
      <w:sz w:val="36"/>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41</Words>
  <Characters>234</Characters>
  <Lines>1</Lines>
  <Paragraphs>1</Paragraphs>
  <ScaleCrop>false</ScaleCrop>
  <LinksUpToDate>false</LinksUpToDate>
  <CharactersWithSpaces>274</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2019-05-20T00:27:00Z</dcterms:created>
  <dc:creator>微软用户</dc:creator>
  <cp:lastModifiedBy>lenovo</cp:lastModifiedBy>
  <cp:lastPrinted>2019-08-16T08:18:00Z</cp:lastPrinted>
  <dcterms:modified xsi:type="dcterms:W3CDTF">2019-10-16T02:23:06Z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