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616" w:type="dxa"/>
        <w:tblInd w:w="93" w:type="dxa"/>
        <w:tblLook w:val="04A0"/>
      </w:tblPr>
      <w:tblGrid>
        <w:gridCol w:w="4126"/>
        <w:gridCol w:w="449"/>
        <w:gridCol w:w="631"/>
        <w:gridCol w:w="599"/>
        <w:gridCol w:w="98"/>
        <w:gridCol w:w="232"/>
        <w:gridCol w:w="3468"/>
        <w:gridCol w:w="845"/>
        <w:gridCol w:w="1460"/>
        <w:gridCol w:w="657"/>
        <w:gridCol w:w="2051"/>
      </w:tblGrid>
      <w:tr w:rsidR="001A52D6" w:rsidTr="001A52D6">
        <w:trPr>
          <w:trHeight w:val="360"/>
        </w:trPr>
        <w:tc>
          <w:tcPr>
            <w:tcW w:w="14616" w:type="dxa"/>
            <w:gridSpan w:val="11"/>
            <w:tcBorders>
              <w:top w:val="nil"/>
              <w:left w:val="nil"/>
              <w:bottom w:val="nil"/>
              <w:right w:val="nil"/>
            </w:tcBorders>
            <w:shd w:val="clear" w:color="auto" w:fill="auto"/>
            <w:noWrap/>
            <w:vAlign w:val="center"/>
          </w:tcPr>
          <w:p w:rsidR="001A52D6" w:rsidRPr="008074B6" w:rsidRDefault="001A52D6" w:rsidP="008074B6">
            <w:pPr>
              <w:ind w:leftChars="-300" w:left="-660" w:firstLineChars="206" w:firstLine="371"/>
              <w:jc w:val="center"/>
              <w:rPr>
                <w:rFonts w:ascii="华文中宋" w:eastAsia="华文中宋" w:hAnsi="华文中宋" w:cs="宋体"/>
                <w:color w:val="000000"/>
                <w:sz w:val="18"/>
                <w:szCs w:val="18"/>
              </w:rPr>
            </w:pPr>
            <w:r w:rsidRPr="008074B6">
              <w:rPr>
                <w:rFonts w:ascii="华文中宋" w:eastAsia="华文中宋" w:hAnsi="华文中宋" w:cs="宋体" w:hint="eastAsia"/>
                <w:color w:val="000000"/>
                <w:sz w:val="18"/>
                <w:szCs w:val="18"/>
              </w:rPr>
              <w:t>收入支出决算总表</w:t>
            </w:r>
          </w:p>
        </w:tc>
      </w:tr>
      <w:tr w:rsidR="001A52D6" w:rsidTr="001A52D6">
        <w:trPr>
          <w:trHeight w:val="199"/>
        </w:trPr>
        <w:tc>
          <w:tcPr>
            <w:tcW w:w="5206" w:type="dxa"/>
            <w:gridSpan w:val="3"/>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697" w:type="dxa"/>
            <w:gridSpan w:val="2"/>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232"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5773" w:type="dxa"/>
            <w:gridSpan w:val="3"/>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657"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2051"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color w:val="000000"/>
                <w:sz w:val="18"/>
                <w:szCs w:val="18"/>
              </w:rPr>
            </w:pPr>
            <w:r w:rsidRPr="008074B6">
              <w:rPr>
                <w:rFonts w:ascii="宋体" w:eastAsia="宋体" w:hAnsi="宋体" w:cs="宋体" w:hint="eastAsia"/>
                <w:color w:val="000000"/>
                <w:sz w:val="18"/>
                <w:szCs w:val="18"/>
              </w:rPr>
              <w:t>公开01表</w:t>
            </w:r>
          </w:p>
        </w:tc>
      </w:tr>
      <w:tr w:rsidR="001A52D6" w:rsidTr="001A52D6">
        <w:trPr>
          <w:trHeight w:val="300"/>
        </w:trPr>
        <w:tc>
          <w:tcPr>
            <w:tcW w:w="5206" w:type="dxa"/>
            <w:gridSpan w:val="3"/>
            <w:tcBorders>
              <w:top w:val="nil"/>
              <w:left w:val="nil"/>
              <w:bottom w:val="nil"/>
              <w:right w:val="nil"/>
            </w:tcBorders>
            <w:shd w:val="clear" w:color="000000" w:fill="FFFFFF"/>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部门：</w:t>
            </w:r>
            <w:r w:rsidRPr="008074B6">
              <w:rPr>
                <w:rFonts w:ascii="宋体" w:eastAsia="宋体" w:hAnsi="宋体" w:cs="宋体"/>
                <w:color w:val="000000"/>
                <w:sz w:val="18"/>
                <w:szCs w:val="18"/>
              </w:rPr>
              <w:t xml:space="preserve"> </w:t>
            </w:r>
            <w:r w:rsidRPr="008074B6">
              <w:rPr>
                <w:rFonts w:ascii="宋体" w:eastAsia="宋体" w:hAnsi="宋体" w:cs="宋体" w:hint="eastAsia"/>
                <w:color w:val="000000"/>
                <w:sz w:val="18"/>
                <w:szCs w:val="18"/>
              </w:rPr>
              <w:t>岳阳市南湖新区城市管理局</w:t>
            </w:r>
          </w:p>
        </w:tc>
        <w:tc>
          <w:tcPr>
            <w:tcW w:w="697" w:type="dxa"/>
            <w:gridSpan w:val="2"/>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232"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5773" w:type="dxa"/>
            <w:gridSpan w:val="3"/>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657"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2051"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color w:val="000000"/>
                <w:sz w:val="18"/>
                <w:szCs w:val="18"/>
              </w:rPr>
            </w:pPr>
            <w:r w:rsidRPr="008074B6">
              <w:rPr>
                <w:rFonts w:ascii="宋体" w:eastAsia="宋体" w:hAnsi="宋体" w:cs="宋体" w:hint="eastAsia"/>
                <w:color w:val="000000"/>
                <w:sz w:val="18"/>
                <w:szCs w:val="18"/>
              </w:rPr>
              <w:t>单位：万元</w:t>
            </w:r>
          </w:p>
        </w:tc>
      </w:tr>
      <w:tr w:rsidR="001A52D6" w:rsidTr="001A52D6">
        <w:trPr>
          <w:trHeight w:val="340"/>
        </w:trPr>
        <w:tc>
          <w:tcPr>
            <w:tcW w:w="5805"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收入</w:t>
            </w:r>
          </w:p>
        </w:tc>
        <w:tc>
          <w:tcPr>
            <w:tcW w:w="8811" w:type="dxa"/>
            <w:gridSpan w:val="7"/>
            <w:tcBorders>
              <w:top w:val="single" w:sz="4" w:space="0" w:color="auto"/>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支出</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项    目</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行次</w:t>
            </w:r>
          </w:p>
        </w:tc>
        <w:tc>
          <w:tcPr>
            <w:tcW w:w="1230" w:type="dxa"/>
            <w:gridSpan w:val="2"/>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决算数</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项    目</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行次</w:t>
            </w:r>
          </w:p>
        </w:tc>
        <w:tc>
          <w:tcPr>
            <w:tcW w:w="416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决算数</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栏    次</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230" w:type="dxa"/>
            <w:gridSpan w:val="2"/>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栏    次</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16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一、一般公共预算财政拨款收入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一、一般公共服务支出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14</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二、政府性基金预算财政拨款收入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二、外交支出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15</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三、国有资本经营预算财政拨款收入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3</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三、国防支出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16</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四、上级补助收入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4</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四、公共安全支出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17</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30.66</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五、事业收入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5</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五、教育支出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18</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六、经营收入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6</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六、社会保障和就业支出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19</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18.36</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七、附属单位上缴收入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7</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numPr>
                <w:ilvl w:val="0"/>
                <w:numId w:val="2"/>
              </w:numPr>
              <w:adjustRightInd/>
              <w:snapToGrid/>
              <w:spacing w:after="0"/>
              <w:rPr>
                <w:rFonts w:ascii="宋体" w:eastAsia="宋体" w:hAnsi="宋体" w:cs="宋体"/>
                <w:sz w:val="18"/>
                <w:szCs w:val="18"/>
              </w:rPr>
            </w:pPr>
            <w:r w:rsidRPr="008074B6">
              <w:rPr>
                <w:rFonts w:ascii="宋体" w:eastAsia="宋体" w:hAnsi="宋体" w:cs="宋体" w:hint="eastAsia"/>
                <w:sz w:val="18"/>
                <w:szCs w:val="18"/>
              </w:rPr>
              <w:t>卫生健康支出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20</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61.46</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八、其他收入</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8</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八、城乡社区支出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21</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711.75</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9</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九、住房保障支出</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22</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sz w:val="18"/>
                <w:szCs w:val="18"/>
              </w:rPr>
              <w:t>13.28</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b/>
                <w:bCs/>
                <w:sz w:val="18"/>
                <w:szCs w:val="18"/>
              </w:rPr>
              <w:t>本年收入合计</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10</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835.51</w:t>
            </w: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b/>
                <w:bCs/>
                <w:sz w:val="18"/>
                <w:szCs w:val="18"/>
              </w:rPr>
              <w:t>本年支出合计</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23</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835.51</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 xml:space="preserve">         使用非财政拨款结余</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11</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0</w:t>
            </w: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 xml:space="preserve">                结余分配</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24</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0</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 xml:space="preserve">         年初结转和结余</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12</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0</w:t>
            </w:r>
          </w:p>
        </w:tc>
        <w:tc>
          <w:tcPr>
            <w:tcW w:w="379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 xml:space="preserve">                年末结转和结余</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25</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0</w:t>
            </w:r>
          </w:p>
        </w:tc>
      </w:tr>
      <w:tr w:rsidR="001A52D6" w:rsidTr="001A52D6">
        <w:trPr>
          <w:trHeight w:val="340"/>
        </w:trPr>
        <w:tc>
          <w:tcPr>
            <w:tcW w:w="4126" w:type="dxa"/>
            <w:tcBorders>
              <w:top w:val="nil"/>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b/>
                <w:bCs/>
                <w:sz w:val="18"/>
                <w:szCs w:val="18"/>
              </w:rPr>
              <w:t>总计</w:t>
            </w:r>
          </w:p>
        </w:tc>
        <w:tc>
          <w:tcPr>
            <w:tcW w:w="449"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13</w:t>
            </w:r>
          </w:p>
        </w:tc>
        <w:tc>
          <w:tcPr>
            <w:tcW w:w="1230" w:type="dxa"/>
            <w:gridSpan w:val="2"/>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835.51</w:t>
            </w:r>
          </w:p>
        </w:tc>
        <w:tc>
          <w:tcPr>
            <w:tcW w:w="3798" w:type="dxa"/>
            <w:gridSpan w:val="3"/>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b/>
                <w:bCs/>
                <w:sz w:val="18"/>
                <w:szCs w:val="18"/>
              </w:rPr>
              <w:t>总计</w:t>
            </w:r>
          </w:p>
        </w:tc>
        <w:tc>
          <w:tcPr>
            <w:tcW w:w="8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26</w:t>
            </w:r>
          </w:p>
        </w:tc>
        <w:tc>
          <w:tcPr>
            <w:tcW w:w="4168" w:type="dxa"/>
            <w:gridSpan w:val="3"/>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b/>
                <w:bCs/>
                <w:sz w:val="18"/>
                <w:szCs w:val="18"/>
              </w:rPr>
            </w:pPr>
            <w:r w:rsidRPr="008074B6">
              <w:rPr>
                <w:rFonts w:ascii="宋体" w:eastAsia="宋体" w:hAnsi="宋体" w:cs="宋体" w:hint="eastAsia"/>
                <w:sz w:val="18"/>
                <w:szCs w:val="18"/>
              </w:rPr>
              <w:t>835.51</w:t>
            </w:r>
          </w:p>
        </w:tc>
      </w:tr>
      <w:tr w:rsidR="001A52D6" w:rsidTr="001A52D6">
        <w:trPr>
          <w:trHeight w:val="1020"/>
        </w:trPr>
        <w:tc>
          <w:tcPr>
            <w:tcW w:w="14616" w:type="dxa"/>
            <w:gridSpan w:val="11"/>
            <w:tcBorders>
              <w:top w:val="nil"/>
              <w:left w:val="nil"/>
              <w:bottom w:val="nil"/>
              <w:right w:val="nil"/>
            </w:tcBorders>
            <w:shd w:val="clear" w:color="auto" w:fill="auto"/>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注：1.本表反映部门本年度的总收支和年末结转结余情况。</w:t>
            </w:r>
            <w:r w:rsidRPr="008074B6">
              <w:rPr>
                <w:rFonts w:ascii="宋体" w:eastAsia="宋体" w:hAnsi="宋体" w:cs="宋体" w:hint="eastAsia"/>
                <w:sz w:val="18"/>
                <w:szCs w:val="18"/>
              </w:rPr>
              <w:br/>
              <w:t xml:space="preserve"> 2.本套报表金额单位转换时可能存在尾数误差。</w:t>
            </w:r>
          </w:p>
        </w:tc>
      </w:tr>
    </w:tbl>
    <w:p w:rsidR="001A52D6" w:rsidRDefault="001A52D6" w:rsidP="001A52D6">
      <w:pPr>
        <w:jc w:val="center"/>
        <w:rPr>
          <w:rFonts w:ascii="黑体" w:eastAsia="黑体" w:hAnsi="黑体"/>
          <w:sz w:val="28"/>
          <w:szCs w:val="28"/>
        </w:rPr>
        <w:sectPr w:rsidR="001A52D6" w:rsidSect="001A52D6">
          <w:pgSz w:w="16838" w:h="11906" w:orient="landscape"/>
          <w:pgMar w:top="720" w:right="720" w:bottom="720" w:left="720" w:header="851" w:footer="992" w:gutter="0"/>
          <w:cols w:space="425"/>
          <w:docGrid w:type="linesAndChars" w:linePitch="312"/>
        </w:sectPr>
      </w:pPr>
    </w:p>
    <w:tbl>
      <w:tblPr>
        <w:tblW w:w="15428" w:type="dxa"/>
        <w:tblLayout w:type="fixed"/>
        <w:tblCellMar>
          <w:left w:w="0" w:type="dxa"/>
          <w:right w:w="0" w:type="dxa"/>
        </w:tblCellMar>
        <w:tblLook w:val="04A0"/>
      </w:tblPr>
      <w:tblGrid>
        <w:gridCol w:w="510"/>
        <w:gridCol w:w="426"/>
        <w:gridCol w:w="4626"/>
        <w:gridCol w:w="1905"/>
        <w:gridCol w:w="1815"/>
        <w:gridCol w:w="1067"/>
        <w:gridCol w:w="982"/>
        <w:gridCol w:w="982"/>
        <w:gridCol w:w="982"/>
        <w:gridCol w:w="2133"/>
      </w:tblGrid>
      <w:tr w:rsidR="001A52D6" w:rsidRPr="008074B6" w:rsidTr="001A52D6">
        <w:trPr>
          <w:trHeight w:val="435"/>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rsidR="001A52D6" w:rsidRPr="008074B6" w:rsidRDefault="001A52D6" w:rsidP="001A52D6">
            <w:pPr>
              <w:ind w:leftChars="-322" w:left="-708"/>
              <w:jc w:val="center"/>
              <w:rPr>
                <w:rFonts w:ascii="华文中宋" w:eastAsia="华文中宋" w:hAnsi="华文中宋" w:cs="宋体"/>
                <w:color w:val="000000"/>
                <w:sz w:val="18"/>
                <w:szCs w:val="18"/>
              </w:rPr>
            </w:pPr>
            <w:r w:rsidRPr="008074B6">
              <w:rPr>
                <w:rFonts w:ascii="华文中宋" w:eastAsia="华文中宋" w:hAnsi="华文中宋" w:hint="eastAsia"/>
                <w:color w:val="000000"/>
                <w:sz w:val="18"/>
                <w:szCs w:val="18"/>
              </w:rPr>
              <w:lastRenderedPageBreak/>
              <w:t>收入决算表</w:t>
            </w:r>
          </w:p>
        </w:tc>
      </w:tr>
      <w:tr w:rsidR="001A52D6" w:rsidRPr="008074B6" w:rsidTr="001A52D6">
        <w:trPr>
          <w:trHeight w:val="285"/>
        </w:trPr>
        <w:tc>
          <w:tcPr>
            <w:tcW w:w="510"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426"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4626"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067"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2133"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color w:val="000000"/>
                <w:sz w:val="18"/>
                <w:szCs w:val="18"/>
              </w:rPr>
            </w:pPr>
            <w:r w:rsidRPr="008074B6">
              <w:rPr>
                <w:rFonts w:hint="eastAsia"/>
                <w:color w:val="000000"/>
                <w:sz w:val="18"/>
                <w:szCs w:val="18"/>
              </w:rPr>
              <w:t>公开</w:t>
            </w:r>
            <w:r w:rsidRPr="008074B6">
              <w:rPr>
                <w:rFonts w:hint="eastAsia"/>
                <w:color w:val="000000"/>
                <w:sz w:val="18"/>
                <w:szCs w:val="18"/>
              </w:rPr>
              <w:t>02</w:t>
            </w:r>
            <w:r w:rsidRPr="008074B6">
              <w:rPr>
                <w:rFonts w:hint="eastAsia"/>
                <w:color w:val="000000"/>
                <w:sz w:val="18"/>
                <w:szCs w:val="18"/>
              </w:rPr>
              <w:t>表</w:t>
            </w:r>
          </w:p>
        </w:tc>
      </w:tr>
      <w:tr w:rsidR="001A52D6" w:rsidRPr="008074B6" w:rsidTr="001A52D6">
        <w:trPr>
          <w:trHeight w:val="285"/>
        </w:trPr>
        <w:tc>
          <w:tcPr>
            <w:tcW w:w="936" w:type="dxa"/>
            <w:gridSpan w:val="2"/>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rPr>
                <w:rFonts w:ascii="宋体" w:eastAsia="宋体" w:hAnsi="宋体" w:cs="宋体"/>
                <w:color w:val="000000"/>
                <w:sz w:val="18"/>
                <w:szCs w:val="18"/>
              </w:rPr>
            </w:pPr>
            <w:r w:rsidRPr="008074B6">
              <w:rPr>
                <w:rFonts w:hint="eastAsia"/>
                <w:color w:val="000000"/>
                <w:sz w:val="18"/>
                <w:szCs w:val="18"/>
              </w:rPr>
              <w:t>部门：</w:t>
            </w:r>
          </w:p>
        </w:tc>
        <w:tc>
          <w:tcPr>
            <w:tcW w:w="4626"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color w:val="000000"/>
                <w:sz w:val="18"/>
                <w:szCs w:val="18"/>
              </w:rPr>
              <w:t>岳阳市南湖新区城市管理局</w:t>
            </w:r>
            <w:r w:rsidRPr="008074B6">
              <w:rPr>
                <w:rFonts w:hint="eastAsia"/>
                <w:sz w:val="18"/>
                <w:szCs w:val="18"/>
              </w:rPr>
              <w:t xml:space="preserve">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815"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067"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color w:val="000000"/>
                <w:sz w:val="18"/>
                <w:szCs w:val="18"/>
              </w:rPr>
            </w:pPr>
            <w:r w:rsidRPr="008074B6">
              <w:rPr>
                <w:rFonts w:hint="eastAsia"/>
                <w:color w:val="000000"/>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2133" w:type="dxa"/>
            <w:tcBorders>
              <w:top w:val="nil"/>
              <w:left w:val="nil"/>
              <w:bottom w:val="nil"/>
              <w:right w:val="nil"/>
            </w:tcBorders>
            <w:shd w:val="clear" w:color="000000" w:fill="FFFFFF"/>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color w:val="000000"/>
                <w:sz w:val="18"/>
                <w:szCs w:val="18"/>
              </w:rPr>
            </w:pPr>
            <w:r w:rsidRPr="008074B6">
              <w:rPr>
                <w:rFonts w:hint="eastAsia"/>
                <w:color w:val="000000"/>
                <w:sz w:val="18"/>
                <w:szCs w:val="18"/>
              </w:rPr>
              <w:t>单位：万元</w:t>
            </w:r>
          </w:p>
        </w:tc>
      </w:tr>
      <w:tr w:rsidR="001A52D6" w:rsidRPr="008074B6" w:rsidTr="001A52D6">
        <w:trPr>
          <w:trHeight w:val="450"/>
        </w:trPr>
        <w:tc>
          <w:tcPr>
            <w:tcW w:w="5562"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项</w:t>
            </w:r>
            <w:r w:rsidRPr="008074B6">
              <w:rPr>
                <w:rFonts w:hint="eastAsia"/>
                <w:sz w:val="18"/>
                <w:szCs w:val="18"/>
              </w:rPr>
              <w:t xml:space="preserve">    </w:t>
            </w:r>
            <w:r w:rsidRPr="008074B6">
              <w:rPr>
                <w:rFonts w:hint="eastAsia"/>
                <w:sz w:val="18"/>
                <w:szCs w:val="18"/>
              </w:rPr>
              <w:t>目</w:t>
            </w:r>
          </w:p>
        </w:tc>
        <w:tc>
          <w:tcPr>
            <w:tcW w:w="190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本年收入合计</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财政拨款收入</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上级补助收入</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事业收入</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经营收入</w:t>
            </w:r>
          </w:p>
        </w:tc>
        <w:tc>
          <w:tcPr>
            <w:tcW w:w="98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附属单位上缴收入</w:t>
            </w:r>
          </w:p>
        </w:tc>
        <w:tc>
          <w:tcPr>
            <w:tcW w:w="213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其他收入</w:t>
            </w:r>
          </w:p>
        </w:tc>
      </w:tr>
      <w:tr w:rsidR="001A52D6" w:rsidRPr="008074B6" w:rsidTr="001A52D6">
        <w:trPr>
          <w:trHeight w:val="511"/>
        </w:trPr>
        <w:tc>
          <w:tcPr>
            <w:tcW w:w="936"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功能分类科目编码</w:t>
            </w:r>
          </w:p>
        </w:tc>
        <w:tc>
          <w:tcPr>
            <w:tcW w:w="4626"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科目名称</w:t>
            </w:r>
          </w:p>
        </w:tc>
        <w:tc>
          <w:tcPr>
            <w:tcW w:w="190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067"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2133"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r>
      <w:tr w:rsidR="001A52D6" w:rsidRPr="008074B6" w:rsidTr="001A52D6">
        <w:trPr>
          <w:trHeight w:val="511"/>
        </w:trPr>
        <w:tc>
          <w:tcPr>
            <w:tcW w:w="936" w:type="dxa"/>
            <w:gridSpan w:val="2"/>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4626" w:type="dxa"/>
            <w:vMerge/>
            <w:tcBorders>
              <w:top w:val="nil"/>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90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81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067"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982"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2133"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r>
      <w:tr w:rsidR="001A52D6" w:rsidRPr="008074B6" w:rsidTr="001A52D6">
        <w:trPr>
          <w:trHeight w:val="450"/>
        </w:trPr>
        <w:tc>
          <w:tcPr>
            <w:tcW w:w="556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栏次</w:t>
            </w:r>
          </w:p>
        </w:tc>
        <w:tc>
          <w:tcPr>
            <w:tcW w:w="190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1</w:t>
            </w:r>
          </w:p>
        </w:tc>
        <w:tc>
          <w:tcPr>
            <w:tcW w:w="18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2</w:t>
            </w:r>
          </w:p>
        </w:tc>
        <w:tc>
          <w:tcPr>
            <w:tcW w:w="106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3</w:t>
            </w:r>
          </w:p>
        </w:tc>
        <w:tc>
          <w:tcPr>
            <w:tcW w:w="98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4</w:t>
            </w:r>
          </w:p>
        </w:tc>
        <w:tc>
          <w:tcPr>
            <w:tcW w:w="98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5</w:t>
            </w:r>
          </w:p>
        </w:tc>
        <w:tc>
          <w:tcPr>
            <w:tcW w:w="98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6</w:t>
            </w:r>
          </w:p>
        </w:tc>
        <w:tc>
          <w:tcPr>
            <w:tcW w:w="213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7</w:t>
            </w:r>
          </w:p>
        </w:tc>
      </w:tr>
      <w:tr w:rsidR="001A52D6" w:rsidRPr="008074B6" w:rsidTr="001A52D6">
        <w:trPr>
          <w:trHeight w:val="450"/>
        </w:trPr>
        <w:tc>
          <w:tcPr>
            <w:tcW w:w="5562"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jc w:val="center"/>
              <w:rPr>
                <w:rFonts w:ascii="宋体" w:eastAsia="宋体" w:hAnsi="宋体" w:cs="宋体"/>
                <w:sz w:val="18"/>
                <w:szCs w:val="18"/>
              </w:rPr>
            </w:pPr>
            <w:r w:rsidRPr="008074B6">
              <w:rPr>
                <w:rFonts w:hint="eastAsia"/>
                <w:sz w:val="18"/>
                <w:szCs w:val="18"/>
              </w:rPr>
              <w:t>合计</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 xml:space="preserve">　</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204</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公共安全支出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30.66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30.66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20402</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公安</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30.66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30.66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2040299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其他公安支出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208</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社会保障和就业支出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18.36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18.36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20805</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行政事业单位养老支出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16.45</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16.45</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2080505</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机关事业单位基本养老保险缴费支出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16.45</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16.45</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20899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1.91</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1.91</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2089901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1.91</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1.91</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210</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卫生健康支出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61.46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61.46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21004</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公共卫生</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39.00</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39.00</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2100401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突发公共卫生事件应急处理</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39.00</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39.00</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21011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行政事业单位医疗</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22.46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22.46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lastRenderedPageBreak/>
              <w:t>2101199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其他行政事业单位医疗支出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22.46</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22.46</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城乡社区支出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711.75</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711.75</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21201</w:t>
            </w:r>
          </w:p>
        </w:tc>
        <w:tc>
          <w:tcPr>
            <w:tcW w:w="462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城乡社区管理事务</w:t>
            </w:r>
          </w:p>
        </w:tc>
        <w:tc>
          <w:tcPr>
            <w:tcW w:w="19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150.51</w:t>
            </w:r>
          </w:p>
        </w:tc>
        <w:tc>
          <w:tcPr>
            <w:tcW w:w="181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150.51</w:t>
            </w:r>
          </w:p>
        </w:tc>
        <w:tc>
          <w:tcPr>
            <w:tcW w:w="10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85"/>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2120101</w:t>
            </w:r>
          </w:p>
        </w:tc>
        <w:tc>
          <w:tcPr>
            <w:tcW w:w="4626"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行政运行</w:t>
            </w:r>
          </w:p>
        </w:tc>
        <w:tc>
          <w:tcPr>
            <w:tcW w:w="19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17.50</w:t>
            </w:r>
          </w:p>
        </w:tc>
        <w:tc>
          <w:tcPr>
            <w:tcW w:w="181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17.50</w:t>
            </w:r>
          </w:p>
        </w:tc>
        <w:tc>
          <w:tcPr>
            <w:tcW w:w="106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2120102</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一般行政管理事务</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106.89</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106.89</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2120199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其他城乡社区管理事务支出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26.12</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26.12</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21203</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城乡社区公共设施</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403.05</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403.05</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2120399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其他城乡社区公共设施支出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403.05</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403.05</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21299</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其他城乡社区支出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158.19</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158.19</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2129901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其他城乡社区支出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158.19</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158.19</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221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住房保障支出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13.28</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13.28</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22102</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sz w:val="18"/>
                <w:szCs w:val="18"/>
              </w:rPr>
            </w:pPr>
            <w:r w:rsidRPr="008074B6">
              <w:rPr>
                <w:rFonts w:hint="eastAsia"/>
                <w:sz w:val="18"/>
                <w:szCs w:val="18"/>
              </w:rPr>
              <w:t>住房改革支出</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13.28</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13.28</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450"/>
        </w:trPr>
        <w:tc>
          <w:tcPr>
            <w:tcW w:w="93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rFonts w:ascii="宋体" w:hAnsi="宋体" w:cs="宋体"/>
                <w:sz w:val="18"/>
                <w:szCs w:val="18"/>
              </w:rPr>
            </w:pPr>
            <w:r w:rsidRPr="008074B6">
              <w:rPr>
                <w:rFonts w:hint="eastAsia"/>
                <w:sz w:val="18"/>
                <w:szCs w:val="18"/>
              </w:rPr>
              <w:t xml:space="preserve">　</w:t>
            </w:r>
            <w:r w:rsidRPr="008074B6">
              <w:rPr>
                <w:rFonts w:hint="eastAsia"/>
                <w:sz w:val="18"/>
                <w:szCs w:val="18"/>
              </w:rPr>
              <w:t>2210201</w:t>
            </w:r>
          </w:p>
        </w:tc>
        <w:tc>
          <w:tcPr>
            <w:tcW w:w="462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1A52D6" w:rsidRPr="008074B6" w:rsidRDefault="001A52D6" w:rsidP="001A52D6">
            <w:pPr>
              <w:rPr>
                <w:rFonts w:ascii="宋体" w:hAnsi="宋体" w:cs="宋体"/>
                <w:sz w:val="18"/>
                <w:szCs w:val="18"/>
              </w:rPr>
            </w:pPr>
            <w:r w:rsidRPr="008074B6">
              <w:rPr>
                <w:rFonts w:hint="eastAsia"/>
                <w:sz w:val="18"/>
                <w:szCs w:val="18"/>
              </w:rPr>
              <w:t>住房公积</w:t>
            </w:r>
          </w:p>
        </w:tc>
        <w:tc>
          <w:tcPr>
            <w:tcW w:w="190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181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106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98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c>
          <w:tcPr>
            <w:tcW w:w="213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1A52D6" w:rsidRPr="008074B6" w:rsidRDefault="001A52D6" w:rsidP="001A52D6">
            <w:pPr>
              <w:jc w:val="right"/>
              <w:rPr>
                <w:sz w:val="18"/>
                <w:szCs w:val="18"/>
              </w:rPr>
            </w:pPr>
            <w:r w:rsidRPr="008074B6">
              <w:rPr>
                <w:rFonts w:hint="eastAsia"/>
                <w:sz w:val="18"/>
                <w:szCs w:val="18"/>
              </w:rPr>
              <w:t>0</w:t>
            </w:r>
          </w:p>
        </w:tc>
      </w:tr>
      <w:tr w:rsidR="001A52D6" w:rsidRPr="008074B6" w:rsidTr="001A52D6">
        <w:trPr>
          <w:trHeight w:val="615"/>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rsidR="001A52D6" w:rsidRPr="008074B6" w:rsidRDefault="001A52D6" w:rsidP="001A52D6">
            <w:pPr>
              <w:rPr>
                <w:rFonts w:ascii="宋体" w:eastAsia="宋体" w:hAnsi="宋体" w:cs="宋体"/>
                <w:sz w:val="18"/>
                <w:szCs w:val="18"/>
              </w:rPr>
            </w:pPr>
            <w:r w:rsidRPr="008074B6">
              <w:rPr>
                <w:rFonts w:hint="eastAsia"/>
                <w:sz w:val="18"/>
                <w:szCs w:val="18"/>
              </w:rPr>
              <w:t>注：本表反映部门本年度取得的各项收入情况。</w:t>
            </w:r>
          </w:p>
        </w:tc>
      </w:tr>
    </w:tbl>
    <w:p w:rsidR="001A52D6" w:rsidRPr="008074B6" w:rsidRDefault="001A52D6" w:rsidP="001A52D6">
      <w:pPr>
        <w:rPr>
          <w:rFonts w:ascii="Times New Roman" w:eastAsia="黑体" w:hAnsi="Times New Roman" w:cs="Times New Roman"/>
          <w:bCs/>
          <w:sz w:val="18"/>
          <w:szCs w:val="18"/>
        </w:rPr>
      </w:pPr>
      <w:r w:rsidRPr="008074B6">
        <w:rPr>
          <w:rFonts w:ascii="Times New Roman" w:eastAsia="黑体" w:hAnsi="Times New Roman" w:cs="Times New Roman"/>
          <w:bCs/>
          <w:sz w:val="18"/>
          <w:szCs w:val="18"/>
        </w:rPr>
        <w:t xml:space="preserve"> </w:t>
      </w:r>
      <w:r w:rsidRPr="008074B6">
        <w:rPr>
          <w:rFonts w:ascii="Times New Roman" w:eastAsia="黑体" w:hAnsi="Times New Roman" w:cs="Times New Roman"/>
          <w:bCs/>
          <w:sz w:val="18"/>
          <w:szCs w:val="18"/>
        </w:rPr>
        <w:br w:type="page"/>
      </w:r>
    </w:p>
    <w:p w:rsidR="001A52D6" w:rsidRPr="008074B6" w:rsidRDefault="001A52D6" w:rsidP="001A52D6">
      <w:pPr>
        <w:rPr>
          <w:rFonts w:ascii="Times New Roman" w:eastAsia="方正小标宋_GBK" w:hAnsi="Times New Roman" w:cs="Times New Roman"/>
          <w:color w:val="000000"/>
          <w:sz w:val="18"/>
          <w:szCs w:val="18"/>
        </w:rPr>
      </w:pPr>
    </w:p>
    <w:tbl>
      <w:tblPr>
        <w:tblW w:w="14607" w:type="dxa"/>
        <w:tblInd w:w="93" w:type="dxa"/>
        <w:tblLayout w:type="fixed"/>
        <w:tblLook w:val="04A0"/>
      </w:tblPr>
      <w:tblGrid>
        <w:gridCol w:w="1041"/>
        <w:gridCol w:w="236"/>
        <w:gridCol w:w="3709"/>
        <w:gridCol w:w="1753"/>
        <w:gridCol w:w="1499"/>
        <w:gridCol w:w="1484"/>
        <w:gridCol w:w="1723"/>
        <w:gridCol w:w="1544"/>
        <w:gridCol w:w="1618"/>
      </w:tblGrid>
      <w:tr w:rsidR="001A52D6" w:rsidRPr="008074B6" w:rsidTr="001A52D6">
        <w:trPr>
          <w:trHeight w:val="435"/>
        </w:trPr>
        <w:tc>
          <w:tcPr>
            <w:tcW w:w="14607" w:type="dxa"/>
            <w:gridSpan w:val="9"/>
            <w:tcBorders>
              <w:top w:val="nil"/>
              <w:left w:val="nil"/>
              <w:bottom w:val="nil"/>
              <w:right w:val="nil"/>
            </w:tcBorders>
            <w:shd w:val="clear" w:color="auto" w:fill="auto"/>
            <w:noWrap/>
            <w:vAlign w:val="center"/>
          </w:tcPr>
          <w:p w:rsidR="001A52D6" w:rsidRPr="008074B6" w:rsidRDefault="001A52D6" w:rsidP="001A52D6">
            <w:pPr>
              <w:jc w:val="center"/>
              <w:rPr>
                <w:rFonts w:ascii="华文中宋" w:eastAsia="华文中宋" w:hAnsi="华文中宋" w:cs="宋体"/>
                <w:color w:val="000000"/>
                <w:sz w:val="18"/>
                <w:szCs w:val="18"/>
              </w:rPr>
            </w:pPr>
            <w:r w:rsidRPr="008074B6">
              <w:rPr>
                <w:rFonts w:ascii="华文中宋" w:eastAsia="华文中宋" w:hAnsi="华文中宋" w:cs="宋体" w:hint="eastAsia"/>
                <w:color w:val="000000"/>
                <w:sz w:val="18"/>
                <w:szCs w:val="18"/>
              </w:rPr>
              <w:t>支出决算表</w:t>
            </w:r>
          </w:p>
        </w:tc>
      </w:tr>
      <w:tr w:rsidR="001A52D6" w:rsidRPr="008074B6" w:rsidTr="001A52D6">
        <w:trPr>
          <w:trHeight w:val="285"/>
        </w:trPr>
        <w:tc>
          <w:tcPr>
            <w:tcW w:w="1042" w:type="dxa"/>
            <w:tcBorders>
              <w:top w:val="nil"/>
              <w:left w:val="nil"/>
              <w:bottom w:val="nil"/>
              <w:right w:val="nil"/>
            </w:tcBorders>
            <w:shd w:val="clear" w:color="000000" w:fill="FFFFFF"/>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部门：</w:t>
            </w:r>
          </w:p>
        </w:tc>
        <w:tc>
          <w:tcPr>
            <w:tcW w:w="222"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5468" w:type="dxa"/>
            <w:gridSpan w:val="2"/>
            <w:tcBorders>
              <w:top w:val="nil"/>
              <w:left w:val="nil"/>
              <w:bottom w:val="nil"/>
              <w:right w:val="nil"/>
            </w:tcBorders>
            <w:shd w:val="clear" w:color="000000" w:fill="FFFFFF"/>
            <w:noWrap/>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color w:val="000000"/>
                <w:sz w:val="18"/>
                <w:szCs w:val="18"/>
              </w:rPr>
              <w:t>岳阳市南湖新区城市管理局</w:t>
            </w:r>
            <w:r w:rsidRPr="008074B6">
              <w:rPr>
                <w:rFonts w:ascii="宋体" w:eastAsia="宋体" w:hAnsi="宋体" w:cs="宋体" w:hint="eastAsia"/>
                <w:sz w:val="18"/>
                <w:szCs w:val="18"/>
              </w:rPr>
              <w:t xml:space="preserve">　</w:t>
            </w:r>
          </w:p>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00"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485" w:type="dxa"/>
            <w:tcBorders>
              <w:top w:val="nil"/>
              <w:left w:val="nil"/>
              <w:bottom w:val="nil"/>
              <w:right w:val="nil"/>
            </w:tcBorders>
            <w:shd w:val="clear" w:color="000000" w:fill="FFFFFF"/>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1725" w:type="dxa"/>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165" w:type="dxa"/>
            <w:gridSpan w:val="2"/>
            <w:tcBorders>
              <w:top w:val="nil"/>
              <w:left w:val="nil"/>
              <w:bottom w:val="nil"/>
              <w:right w:val="nil"/>
            </w:tcBorders>
            <w:shd w:val="clear" w:color="000000" w:fill="FFFFFF"/>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color w:val="000000"/>
                <w:sz w:val="18"/>
                <w:szCs w:val="18"/>
              </w:rPr>
              <w:t>公开03表</w:t>
            </w:r>
            <w:r w:rsidRPr="008074B6">
              <w:rPr>
                <w:rFonts w:ascii="宋体" w:eastAsia="宋体" w:hAnsi="宋体" w:cs="宋体" w:hint="eastAsia"/>
                <w:sz w:val="18"/>
                <w:szCs w:val="18"/>
              </w:rPr>
              <w:t xml:space="preserve">　</w:t>
            </w:r>
          </w:p>
          <w:p w:rsidR="001A52D6" w:rsidRPr="008074B6" w:rsidRDefault="001A52D6" w:rsidP="001A52D6">
            <w:pPr>
              <w:jc w:val="right"/>
              <w:rPr>
                <w:rFonts w:ascii="宋体" w:eastAsia="宋体" w:hAnsi="宋体" w:cs="宋体"/>
                <w:color w:val="000000"/>
                <w:sz w:val="18"/>
                <w:szCs w:val="18"/>
              </w:rPr>
            </w:pPr>
            <w:r w:rsidRPr="008074B6">
              <w:rPr>
                <w:rFonts w:ascii="宋体" w:eastAsia="宋体" w:hAnsi="宋体" w:cs="宋体" w:hint="eastAsia"/>
                <w:color w:val="000000"/>
                <w:sz w:val="18"/>
                <w:szCs w:val="18"/>
              </w:rPr>
              <w:t>单位：万元</w:t>
            </w:r>
          </w:p>
        </w:tc>
      </w:tr>
      <w:tr w:rsidR="001A52D6" w:rsidRPr="008074B6" w:rsidTr="001A52D6">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项    目</w:t>
            </w:r>
          </w:p>
        </w:tc>
        <w:tc>
          <w:tcPr>
            <w:tcW w:w="17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本年支出合计</w:t>
            </w:r>
          </w:p>
        </w:tc>
        <w:tc>
          <w:tcPr>
            <w:tcW w:w="15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基本支出</w:t>
            </w:r>
          </w:p>
        </w:tc>
        <w:tc>
          <w:tcPr>
            <w:tcW w:w="148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项目支出</w:t>
            </w:r>
          </w:p>
        </w:tc>
        <w:tc>
          <w:tcPr>
            <w:tcW w:w="17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上缴上级支出</w:t>
            </w:r>
          </w:p>
        </w:tc>
        <w:tc>
          <w:tcPr>
            <w:tcW w:w="15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经营支出</w:t>
            </w:r>
          </w:p>
        </w:tc>
        <w:tc>
          <w:tcPr>
            <w:tcW w:w="16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对附属单位补助支出</w:t>
            </w:r>
          </w:p>
        </w:tc>
      </w:tr>
      <w:tr w:rsidR="001A52D6" w:rsidRPr="008074B6" w:rsidTr="001A52D6">
        <w:trPr>
          <w:trHeight w:val="511"/>
        </w:trPr>
        <w:tc>
          <w:tcPr>
            <w:tcW w:w="126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功能分类科目编码</w:t>
            </w:r>
          </w:p>
        </w:tc>
        <w:tc>
          <w:tcPr>
            <w:tcW w:w="3713" w:type="dxa"/>
            <w:vMerge w:val="restart"/>
            <w:tcBorders>
              <w:top w:val="nil"/>
              <w:left w:val="single" w:sz="4" w:space="0" w:color="auto"/>
              <w:bottom w:val="single" w:sz="4" w:space="0" w:color="auto"/>
              <w:right w:val="single" w:sz="4" w:space="0" w:color="auto"/>
            </w:tcBorders>
            <w:shd w:val="clear" w:color="000000" w:fill="FFFFFF"/>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科目名称</w:t>
            </w:r>
          </w:p>
        </w:tc>
        <w:tc>
          <w:tcPr>
            <w:tcW w:w="175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r>
      <w:tr w:rsidR="001A52D6" w:rsidRPr="008074B6" w:rsidTr="001A52D6">
        <w:trPr>
          <w:trHeight w:val="511"/>
        </w:trPr>
        <w:tc>
          <w:tcPr>
            <w:tcW w:w="1264" w:type="dxa"/>
            <w:gridSpan w:val="2"/>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3713" w:type="dxa"/>
            <w:vMerge/>
            <w:tcBorders>
              <w:top w:val="nil"/>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75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500"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48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72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c>
          <w:tcPr>
            <w:tcW w:w="1620" w:type="dxa"/>
            <w:vMerge/>
            <w:tcBorders>
              <w:top w:val="single" w:sz="4" w:space="0" w:color="auto"/>
              <w:left w:val="single" w:sz="4" w:space="0" w:color="auto"/>
              <w:bottom w:val="single" w:sz="4" w:space="0" w:color="auto"/>
              <w:right w:val="single" w:sz="4" w:space="0" w:color="auto"/>
            </w:tcBorders>
            <w:vAlign w:val="center"/>
          </w:tcPr>
          <w:p w:rsidR="001A52D6" w:rsidRPr="008074B6" w:rsidRDefault="001A52D6" w:rsidP="001A52D6">
            <w:pPr>
              <w:rPr>
                <w:rFonts w:ascii="宋体" w:eastAsia="宋体" w:hAnsi="宋体" w:cs="宋体"/>
                <w:sz w:val="18"/>
                <w:szCs w:val="18"/>
              </w:rPr>
            </w:pPr>
          </w:p>
        </w:tc>
      </w:tr>
      <w:tr w:rsidR="001A52D6" w:rsidRPr="008074B6" w:rsidTr="001A52D6">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栏次</w:t>
            </w:r>
          </w:p>
        </w:tc>
        <w:tc>
          <w:tcPr>
            <w:tcW w:w="175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1</w:t>
            </w:r>
          </w:p>
        </w:tc>
        <w:tc>
          <w:tcPr>
            <w:tcW w:w="1500"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2</w:t>
            </w:r>
          </w:p>
        </w:tc>
        <w:tc>
          <w:tcPr>
            <w:tcW w:w="148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3</w:t>
            </w:r>
          </w:p>
        </w:tc>
        <w:tc>
          <w:tcPr>
            <w:tcW w:w="172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4</w:t>
            </w:r>
          </w:p>
        </w:tc>
        <w:tc>
          <w:tcPr>
            <w:tcW w:w="1545"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5</w:t>
            </w:r>
          </w:p>
        </w:tc>
        <w:tc>
          <w:tcPr>
            <w:tcW w:w="1620"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6</w:t>
            </w:r>
          </w:p>
        </w:tc>
      </w:tr>
      <w:tr w:rsidR="001A52D6" w:rsidRPr="008074B6" w:rsidTr="001A52D6">
        <w:trPr>
          <w:trHeight w:val="450"/>
        </w:trPr>
        <w:tc>
          <w:tcPr>
            <w:tcW w:w="4977"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jc w:val="center"/>
              <w:rPr>
                <w:rFonts w:ascii="宋体" w:eastAsia="宋体" w:hAnsi="宋体" w:cs="宋体"/>
                <w:sz w:val="18"/>
                <w:szCs w:val="18"/>
              </w:rPr>
            </w:pPr>
            <w:r w:rsidRPr="008074B6">
              <w:rPr>
                <w:rFonts w:ascii="宋体" w:eastAsia="宋体" w:hAnsi="宋体" w:cs="宋体" w:hint="eastAsia"/>
                <w:sz w:val="18"/>
                <w:szCs w:val="18"/>
              </w:rPr>
              <w:t>合计</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204</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公共安全支出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30.66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30.66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20402</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公安</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30.66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30.66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2040299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其他公安支出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208</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社会保障和就业支出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18.36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18.36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20805</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行政事业单位养老支出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16.45</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16.45</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2080505</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机关事业单位基本养老保险缴费支出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16.45</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16.45</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20899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1.91</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1.91</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2089901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1.91</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1.91</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210</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卫生健康支出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61.46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61.46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21004</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公共卫生</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39.00</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39.00</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2100401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突发公共卫生事件应急处理</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39.00</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39.00</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21011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行政事业单位医疗</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22.46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22.46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lastRenderedPageBreak/>
              <w:t>2101199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其他行政事业单位医疗支出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22.46</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22.46</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w:t>
            </w:r>
          </w:p>
        </w:tc>
        <w:tc>
          <w:tcPr>
            <w:tcW w:w="3713" w:type="dxa"/>
            <w:tcBorders>
              <w:top w:val="single" w:sz="4" w:space="0" w:color="auto"/>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城乡社区支出</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711.75</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711.75</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21201</w:t>
            </w:r>
          </w:p>
        </w:tc>
        <w:tc>
          <w:tcPr>
            <w:tcW w:w="3713" w:type="dxa"/>
            <w:tcBorders>
              <w:top w:val="single" w:sz="4" w:space="0" w:color="auto"/>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城乡社区管理事务</w:t>
            </w:r>
          </w:p>
        </w:tc>
        <w:tc>
          <w:tcPr>
            <w:tcW w:w="175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150.51</w:t>
            </w:r>
          </w:p>
        </w:tc>
        <w:tc>
          <w:tcPr>
            <w:tcW w:w="1500"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150.51</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2120101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行政运行</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17.50</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17.50</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2120102</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一般行政管理事务</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106.89</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106.89</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2120199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其他城乡社区管理事务支出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26.12</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26.12</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21203</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城乡社区公共设施</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403.05</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403.05</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2120399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其他城乡社区公共设施支出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403.05</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403.05</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21299</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其他城乡社区支出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158.19</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158.19</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2129901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其他城乡社区支出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158.19</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158.19</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221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住房保障支出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13.28</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13.28</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22102</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sz w:val="18"/>
                <w:szCs w:val="18"/>
              </w:rPr>
            </w:pPr>
            <w:r w:rsidRPr="008074B6">
              <w:rPr>
                <w:rFonts w:hint="eastAsia"/>
                <w:sz w:val="18"/>
                <w:szCs w:val="18"/>
              </w:rPr>
              <w:t>住房改革支出</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13.28</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sz w:val="18"/>
                <w:szCs w:val="18"/>
              </w:rPr>
            </w:pPr>
            <w:r w:rsidRPr="008074B6">
              <w:rPr>
                <w:rFonts w:hint="eastAsia"/>
                <w:sz w:val="18"/>
                <w:szCs w:val="18"/>
              </w:rPr>
              <w:t>13.28</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trPr>
        <w:tc>
          <w:tcPr>
            <w:tcW w:w="12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1A52D6" w:rsidRPr="008074B6" w:rsidRDefault="001A52D6" w:rsidP="001A52D6">
            <w:pPr>
              <w:rPr>
                <w:rFonts w:ascii="宋体" w:hAnsi="宋体" w:cs="宋体"/>
                <w:sz w:val="18"/>
                <w:szCs w:val="18"/>
              </w:rPr>
            </w:pPr>
            <w:r w:rsidRPr="008074B6">
              <w:rPr>
                <w:rFonts w:hint="eastAsia"/>
                <w:sz w:val="18"/>
                <w:szCs w:val="18"/>
              </w:rPr>
              <w:t>2210201</w:t>
            </w:r>
          </w:p>
        </w:tc>
        <w:tc>
          <w:tcPr>
            <w:tcW w:w="3713" w:type="dxa"/>
            <w:tcBorders>
              <w:top w:val="nil"/>
              <w:left w:val="nil"/>
              <w:bottom w:val="single" w:sz="4" w:space="0" w:color="auto"/>
              <w:right w:val="single" w:sz="4" w:space="0" w:color="auto"/>
            </w:tcBorders>
            <w:shd w:val="clear" w:color="000000" w:fill="FFFFFF"/>
            <w:noWrap/>
            <w:vAlign w:val="center"/>
          </w:tcPr>
          <w:p w:rsidR="001A52D6" w:rsidRPr="008074B6" w:rsidRDefault="001A52D6" w:rsidP="001A52D6">
            <w:pPr>
              <w:rPr>
                <w:rFonts w:ascii="宋体" w:hAnsi="宋体" w:cs="宋体"/>
                <w:sz w:val="18"/>
                <w:szCs w:val="18"/>
              </w:rPr>
            </w:pPr>
            <w:r w:rsidRPr="008074B6">
              <w:rPr>
                <w:rFonts w:hint="eastAsia"/>
                <w:sz w:val="18"/>
                <w:szCs w:val="18"/>
              </w:rPr>
              <w:t>住房公积</w:t>
            </w:r>
          </w:p>
        </w:tc>
        <w:tc>
          <w:tcPr>
            <w:tcW w:w="175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150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14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7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4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62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630"/>
        </w:trPr>
        <w:tc>
          <w:tcPr>
            <w:tcW w:w="14607" w:type="dxa"/>
            <w:gridSpan w:val="9"/>
            <w:tcBorders>
              <w:top w:val="nil"/>
              <w:left w:val="nil"/>
              <w:bottom w:val="nil"/>
              <w:right w:val="nil"/>
            </w:tcBorders>
            <w:shd w:val="clear" w:color="auto" w:fill="auto"/>
            <w:vAlign w:val="center"/>
          </w:tcPr>
          <w:p w:rsidR="001A52D6" w:rsidRPr="008074B6" w:rsidRDefault="001A52D6" w:rsidP="001A52D6">
            <w:pPr>
              <w:rPr>
                <w:rFonts w:ascii="宋体" w:eastAsia="宋体" w:hAnsi="宋体" w:cs="宋体"/>
                <w:sz w:val="18"/>
                <w:szCs w:val="18"/>
              </w:rPr>
            </w:pPr>
            <w:r w:rsidRPr="008074B6">
              <w:rPr>
                <w:rFonts w:ascii="宋体" w:eastAsia="宋体" w:hAnsi="宋体" w:cs="宋体" w:hint="eastAsia"/>
                <w:sz w:val="18"/>
                <w:szCs w:val="18"/>
              </w:rPr>
              <w:t>注：本表反映部门本年度各项支出情况。</w:t>
            </w:r>
          </w:p>
        </w:tc>
      </w:tr>
    </w:tbl>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ind w:left="93"/>
        <w:jc w:val="center"/>
        <w:rPr>
          <w:rFonts w:ascii="Times New Roman" w:eastAsia="方正小标宋_GBK" w:hAnsi="Times New Roman" w:cs="Times New Roman"/>
          <w:color w:val="000000"/>
          <w:sz w:val="36"/>
          <w:szCs w:val="21"/>
        </w:rPr>
      </w:pPr>
    </w:p>
    <w:tbl>
      <w:tblPr>
        <w:tblpPr w:leftFromText="180" w:rightFromText="180" w:vertAnchor="text" w:horzAnchor="margin" w:tblpY="233"/>
        <w:tblW w:w="15521" w:type="dxa"/>
        <w:tblLayout w:type="fixed"/>
        <w:tblLook w:val="04A0"/>
      </w:tblPr>
      <w:tblGrid>
        <w:gridCol w:w="3595"/>
        <w:gridCol w:w="436"/>
        <w:gridCol w:w="1078"/>
        <w:gridCol w:w="496"/>
        <w:gridCol w:w="2915"/>
        <w:gridCol w:w="632"/>
        <w:gridCol w:w="435"/>
        <w:gridCol w:w="1573"/>
        <w:gridCol w:w="1394"/>
        <w:gridCol w:w="1394"/>
        <w:gridCol w:w="1573"/>
      </w:tblGrid>
      <w:tr w:rsidR="008074B6" w:rsidTr="008074B6">
        <w:trPr>
          <w:trHeight w:val="60"/>
        </w:trPr>
        <w:tc>
          <w:tcPr>
            <w:tcW w:w="3595" w:type="dxa"/>
            <w:tcBorders>
              <w:top w:val="nil"/>
              <w:left w:val="nil"/>
              <w:bottom w:val="nil"/>
              <w:right w:val="nil"/>
            </w:tcBorders>
            <w:shd w:val="clear" w:color="auto" w:fill="auto"/>
            <w:noWrap/>
            <w:vAlign w:val="center"/>
          </w:tcPr>
          <w:p w:rsidR="008074B6" w:rsidRPr="008074B6" w:rsidRDefault="008074B6" w:rsidP="008074B6">
            <w:pPr>
              <w:rPr>
                <w:rFonts w:ascii="黑体" w:eastAsia="黑体" w:hAnsi="黑体" w:cs="宋体"/>
                <w:sz w:val="18"/>
                <w:szCs w:val="18"/>
              </w:rPr>
            </w:pPr>
          </w:p>
        </w:tc>
        <w:tc>
          <w:tcPr>
            <w:tcW w:w="436"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1574" w:type="dxa"/>
            <w:gridSpan w:val="2"/>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3547" w:type="dxa"/>
            <w:gridSpan w:val="2"/>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435"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1573"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1394"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1394"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c>
          <w:tcPr>
            <w:tcW w:w="1573" w:type="dxa"/>
            <w:tcBorders>
              <w:top w:val="nil"/>
              <w:left w:val="nil"/>
              <w:bottom w:val="nil"/>
              <w:right w:val="nil"/>
            </w:tcBorders>
            <w:shd w:val="clear" w:color="auto" w:fill="auto"/>
            <w:noWrap/>
            <w:vAlign w:val="center"/>
          </w:tcPr>
          <w:p w:rsidR="008074B6" w:rsidRPr="008074B6" w:rsidRDefault="008074B6" w:rsidP="008074B6">
            <w:pPr>
              <w:jc w:val="right"/>
              <w:rPr>
                <w:rFonts w:ascii="宋体" w:eastAsia="宋体" w:hAnsi="宋体" w:cs="宋体"/>
                <w:sz w:val="18"/>
                <w:szCs w:val="18"/>
              </w:rPr>
            </w:pPr>
          </w:p>
        </w:tc>
      </w:tr>
      <w:tr w:rsidR="008074B6" w:rsidTr="008074B6">
        <w:trPr>
          <w:trHeight w:val="360"/>
        </w:trPr>
        <w:tc>
          <w:tcPr>
            <w:tcW w:w="15521" w:type="dxa"/>
            <w:gridSpan w:val="11"/>
            <w:tcBorders>
              <w:top w:val="nil"/>
              <w:left w:val="nil"/>
              <w:bottom w:val="nil"/>
              <w:right w:val="nil"/>
            </w:tcBorders>
            <w:shd w:val="clear" w:color="auto" w:fill="auto"/>
            <w:noWrap/>
            <w:vAlign w:val="center"/>
          </w:tcPr>
          <w:p w:rsidR="008074B6" w:rsidRPr="008074B6" w:rsidRDefault="008074B6" w:rsidP="008074B6">
            <w:pPr>
              <w:jc w:val="center"/>
              <w:rPr>
                <w:rFonts w:ascii="华文中宋" w:eastAsia="华文中宋" w:hAnsi="华文中宋" w:cs="宋体"/>
                <w:color w:val="000000"/>
                <w:sz w:val="18"/>
                <w:szCs w:val="18"/>
              </w:rPr>
            </w:pPr>
            <w:r w:rsidRPr="008074B6">
              <w:rPr>
                <w:rFonts w:ascii="华文中宋" w:eastAsia="华文中宋" w:hAnsi="华文中宋" w:cs="宋体" w:hint="eastAsia"/>
                <w:color w:val="000000"/>
                <w:sz w:val="18"/>
                <w:szCs w:val="18"/>
              </w:rPr>
              <w:t>财政拨款收入支出决算总表</w:t>
            </w:r>
          </w:p>
        </w:tc>
      </w:tr>
      <w:tr w:rsidR="008074B6" w:rsidTr="008074B6">
        <w:trPr>
          <w:trHeight w:val="199"/>
        </w:trPr>
        <w:tc>
          <w:tcPr>
            <w:tcW w:w="3595"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78"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043" w:type="dxa"/>
            <w:gridSpan w:val="3"/>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5"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color w:val="000000"/>
                <w:sz w:val="18"/>
                <w:szCs w:val="18"/>
              </w:rPr>
            </w:pPr>
            <w:r w:rsidRPr="008074B6">
              <w:rPr>
                <w:rFonts w:ascii="宋体" w:eastAsia="宋体" w:hAnsi="宋体" w:cs="宋体" w:hint="eastAsia"/>
                <w:color w:val="000000"/>
                <w:sz w:val="18"/>
                <w:szCs w:val="18"/>
              </w:rPr>
              <w:t>公开04表</w:t>
            </w:r>
          </w:p>
        </w:tc>
      </w:tr>
      <w:tr w:rsidR="008074B6" w:rsidTr="008074B6">
        <w:trPr>
          <w:trHeight w:val="300"/>
        </w:trPr>
        <w:tc>
          <w:tcPr>
            <w:tcW w:w="3595" w:type="dxa"/>
            <w:tcBorders>
              <w:top w:val="nil"/>
              <w:left w:val="nil"/>
              <w:bottom w:val="nil"/>
              <w:right w:val="nil"/>
            </w:tcBorders>
            <w:shd w:val="clear" w:color="000000" w:fill="FFFFFF"/>
            <w:noWrap/>
            <w:vAlign w:val="center"/>
          </w:tcPr>
          <w:p w:rsidR="008074B6" w:rsidRPr="008074B6" w:rsidRDefault="008074B6" w:rsidP="008074B6">
            <w:pPr>
              <w:rPr>
                <w:rFonts w:ascii="宋体" w:eastAsia="宋体" w:hAnsi="宋体" w:cs="宋体"/>
                <w:color w:val="000000"/>
                <w:sz w:val="18"/>
                <w:szCs w:val="18"/>
              </w:rPr>
            </w:pPr>
            <w:r w:rsidRPr="008074B6">
              <w:rPr>
                <w:rFonts w:ascii="宋体" w:eastAsia="宋体" w:hAnsi="宋体" w:cs="宋体" w:hint="eastAsia"/>
                <w:color w:val="000000"/>
                <w:sz w:val="18"/>
                <w:szCs w:val="18"/>
              </w:rPr>
              <w:t>部门：岳阳市南湖新区城市管理局</w:t>
            </w:r>
          </w:p>
        </w:tc>
        <w:tc>
          <w:tcPr>
            <w:tcW w:w="436"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78"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043" w:type="dxa"/>
            <w:gridSpan w:val="3"/>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5"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nil"/>
              <w:right w:val="nil"/>
            </w:tcBorders>
            <w:shd w:val="clear" w:color="000000" w:fill="FFFFFF"/>
            <w:noWrap/>
            <w:vAlign w:val="center"/>
          </w:tcPr>
          <w:p w:rsidR="008074B6" w:rsidRPr="008074B6" w:rsidRDefault="008074B6" w:rsidP="008074B6">
            <w:pPr>
              <w:jc w:val="right"/>
              <w:rPr>
                <w:rFonts w:ascii="宋体" w:eastAsia="宋体" w:hAnsi="宋体" w:cs="宋体"/>
                <w:color w:val="000000"/>
                <w:sz w:val="18"/>
                <w:szCs w:val="18"/>
              </w:rPr>
            </w:pPr>
            <w:r w:rsidRPr="008074B6">
              <w:rPr>
                <w:rFonts w:ascii="宋体" w:eastAsia="宋体" w:hAnsi="宋体" w:cs="宋体" w:hint="eastAsia"/>
                <w:color w:val="000000"/>
                <w:sz w:val="18"/>
                <w:szCs w:val="18"/>
              </w:rPr>
              <w:t>单位：万元</w:t>
            </w:r>
          </w:p>
        </w:tc>
      </w:tr>
      <w:tr w:rsidR="008074B6" w:rsidTr="008074B6">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支出</w:t>
            </w:r>
          </w:p>
        </w:tc>
      </w:tr>
      <w:tr w:rsidR="008074B6" w:rsidTr="008074B6">
        <w:trPr>
          <w:trHeight w:val="630"/>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项    目</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行次</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金额</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行次</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合计</w:t>
            </w:r>
          </w:p>
        </w:tc>
        <w:tc>
          <w:tcPr>
            <w:tcW w:w="1394" w:type="dxa"/>
            <w:tcBorders>
              <w:top w:val="nil"/>
              <w:left w:val="nil"/>
              <w:bottom w:val="single" w:sz="4" w:space="0" w:color="auto"/>
              <w:right w:val="single" w:sz="4" w:space="0" w:color="auto"/>
            </w:tcBorders>
            <w:shd w:val="clear" w:color="auto" w:fill="auto"/>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一般公共预算财政拨款</w:t>
            </w:r>
          </w:p>
        </w:tc>
        <w:tc>
          <w:tcPr>
            <w:tcW w:w="1394" w:type="dxa"/>
            <w:tcBorders>
              <w:top w:val="nil"/>
              <w:left w:val="nil"/>
              <w:bottom w:val="single" w:sz="4" w:space="0" w:color="auto"/>
              <w:right w:val="single" w:sz="4" w:space="0" w:color="auto"/>
            </w:tcBorders>
            <w:shd w:val="clear" w:color="auto" w:fill="auto"/>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政府性基金预算财政拨款</w:t>
            </w:r>
          </w:p>
        </w:tc>
        <w:tc>
          <w:tcPr>
            <w:tcW w:w="1573" w:type="dxa"/>
            <w:tcBorders>
              <w:top w:val="nil"/>
              <w:left w:val="nil"/>
              <w:bottom w:val="single" w:sz="4" w:space="0" w:color="auto"/>
              <w:right w:val="single" w:sz="4" w:space="0" w:color="auto"/>
            </w:tcBorders>
            <w:shd w:val="clear" w:color="auto" w:fill="auto"/>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国有资本经营预算财政拨款</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栏    次</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3</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4</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5</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15</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16</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3</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17</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4</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18</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30.66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5</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五、社会保障和就业支出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19</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18.36</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6</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六、卫生健康支出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20</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61.46</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7</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七、城乡社区支出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21</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711.75</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8</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八、住房保障支出　</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22</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13.28</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b/>
                <w:bCs/>
                <w:sz w:val="18"/>
                <w:szCs w:val="18"/>
              </w:rPr>
            </w:pPr>
            <w:r w:rsidRPr="008074B6">
              <w:rPr>
                <w:rFonts w:ascii="宋体" w:eastAsia="宋体" w:hAnsi="宋体" w:cs="宋体" w:hint="eastAsia"/>
                <w:b/>
                <w:bCs/>
                <w:sz w:val="18"/>
                <w:szCs w:val="18"/>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9</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b/>
                <w:bCs/>
                <w:sz w:val="18"/>
                <w:szCs w:val="18"/>
              </w:rPr>
            </w:pPr>
            <w:r w:rsidRPr="008074B6">
              <w:rPr>
                <w:rFonts w:ascii="宋体" w:eastAsia="宋体" w:hAnsi="宋体" w:cs="宋体" w:hint="eastAsia"/>
                <w:b/>
                <w:bCs/>
                <w:sz w:val="18"/>
                <w:szCs w:val="18"/>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23</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b/>
                <w:bCs/>
                <w:sz w:val="18"/>
                <w:szCs w:val="18"/>
              </w:rPr>
            </w:pPr>
            <w:r w:rsidRPr="008074B6">
              <w:rPr>
                <w:rFonts w:ascii="宋体" w:eastAsia="宋体" w:hAnsi="宋体" w:cs="宋体" w:hint="eastAsia"/>
                <w:b/>
                <w:bCs/>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10</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24</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11</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25</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12</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26</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13</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c>
          <w:tcPr>
            <w:tcW w:w="3411"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27</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 xml:space="preserve">　</w:t>
            </w:r>
          </w:p>
        </w:tc>
      </w:tr>
      <w:tr w:rsidR="008074B6" w:rsidTr="008074B6">
        <w:trPr>
          <w:trHeight w:val="402"/>
        </w:trPr>
        <w:tc>
          <w:tcPr>
            <w:tcW w:w="3595" w:type="dxa"/>
            <w:tcBorders>
              <w:top w:val="nil"/>
              <w:left w:val="single" w:sz="4" w:space="0" w:color="auto"/>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b/>
                <w:bCs/>
                <w:sz w:val="18"/>
                <w:szCs w:val="18"/>
              </w:rPr>
            </w:pPr>
            <w:r w:rsidRPr="008074B6">
              <w:rPr>
                <w:rFonts w:ascii="宋体" w:eastAsia="宋体" w:hAnsi="宋体" w:cs="宋体" w:hint="eastAsia"/>
                <w:b/>
                <w:bCs/>
                <w:sz w:val="18"/>
                <w:szCs w:val="18"/>
              </w:rPr>
              <w:t>总计</w:t>
            </w:r>
          </w:p>
        </w:tc>
        <w:tc>
          <w:tcPr>
            <w:tcW w:w="436" w:type="dxa"/>
            <w:tcBorders>
              <w:top w:val="nil"/>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14</w:t>
            </w:r>
          </w:p>
        </w:tc>
        <w:tc>
          <w:tcPr>
            <w:tcW w:w="1078"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jc w:val="right"/>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3411" w:type="dxa"/>
            <w:gridSpan w:val="2"/>
            <w:tcBorders>
              <w:top w:val="nil"/>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b/>
                <w:bCs/>
                <w:sz w:val="18"/>
                <w:szCs w:val="18"/>
              </w:rPr>
            </w:pPr>
            <w:r w:rsidRPr="008074B6">
              <w:rPr>
                <w:rFonts w:ascii="宋体" w:eastAsia="宋体" w:hAnsi="宋体" w:cs="宋体" w:hint="eastAsia"/>
                <w:b/>
                <w:bCs/>
                <w:sz w:val="18"/>
                <w:szCs w:val="18"/>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28</w:t>
            </w:r>
          </w:p>
        </w:tc>
        <w:tc>
          <w:tcPr>
            <w:tcW w:w="1573" w:type="dxa"/>
            <w:tcBorders>
              <w:top w:val="nil"/>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8074B6" w:rsidRPr="008074B6" w:rsidRDefault="008074B6" w:rsidP="008074B6">
            <w:pPr>
              <w:jc w:val="center"/>
              <w:rPr>
                <w:rFonts w:ascii="宋体" w:eastAsia="宋体" w:hAnsi="宋体" w:cs="宋体"/>
                <w:sz w:val="18"/>
                <w:szCs w:val="18"/>
              </w:rPr>
            </w:pPr>
            <w:r w:rsidRPr="008074B6">
              <w:rPr>
                <w:rFonts w:ascii="宋体" w:eastAsia="宋体" w:hAnsi="宋体" w:cs="宋体" w:hint="eastAsia"/>
                <w:sz w:val="18"/>
                <w:szCs w:val="18"/>
              </w:rPr>
              <w:t xml:space="preserve">835.51　</w:t>
            </w:r>
          </w:p>
        </w:tc>
        <w:tc>
          <w:tcPr>
            <w:tcW w:w="1394"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b/>
                <w:bCs/>
                <w:sz w:val="18"/>
                <w:szCs w:val="18"/>
              </w:rPr>
            </w:pPr>
            <w:r w:rsidRPr="008074B6">
              <w:rPr>
                <w:rFonts w:ascii="宋体" w:eastAsia="宋体" w:hAnsi="宋体" w:cs="宋体" w:hint="eastAsia"/>
                <w:b/>
                <w:bCs/>
                <w:sz w:val="18"/>
                <w:szCs w:val="18"/>
              </w:rPr>
              <w:t xml:space="preserve">　</w:t>
            </w:r>
          </w:p>
        </w:tc>
        <w:tc>
          <w:tcPr>
            <w:tcW w:w="1573" w:type="dxa"/>
            <w:tcBorders>
              <w:top w:val="nil"/>
              <w:left w:val="nil"/>
              <w:bottom w:val="single" w:sz="4" w:space="0" w:color="auto"/>
              <w:right w:val="single" w:sz="4" w:space="0" w:color="auto"/>
            </w:tcBorders>
            <w:shd w:val="clear" w:color="auto" w:fill="auto"/>
            <w:noWrap/>
            <w:vAlign w:val="center"/>
          </w:tcPr>
          <w:p w:rsidR="008074B6" w:rsidRPr="008074B6" w:rsidRDefault="008074B6" w:rsidP="008074B6">
            <w:pPr>
              <w:rPr>
                <w:rFonts w:ascii="宋体" w:eastAsia="宋体" w:hAnsi="宋体" w:cs="宋体"/>
                <w:b/>
                <w:bCs/>
                <w:sz w:val="18"/>
                <w:szCs w:val="18"/>
              </w:rPr>
            </w:pPr>
            <w:r w:rsidRPr="008074B6">
              <w:rPr>
                <w:rFonts w:ascii="宋体" w:eastAsia="宋体" w:hAnsi="宋体" w:cs="宋体" w:hint="eastAsia"/>
                <w:b/>
                <w:bCs/>
                <w:sz w:val="18"/>
                <w:szCs w:val="18"/>
              </w:rPr>
              <w:t xml:space="preserve">　</w:t>
            </w:r>
          </w:p>
        </w:tc>
      </w:tr>
      <w:tr w:rsidR="008074B6" w:rsidTr="008074B6">
        <w:trPr>
          <w:trHeight w:val="585"/>
        </w:trPr>
        <w:tc>
          <w:tcPr>
            <w:tcW w:w="15521" w:type="dxa"/>
            <w:gridSpan w:val="11"/>
            <w:tcBorders>
              <w:top w:val="nil"/>
              <w:left w:val="nil"/>
              <w:bottom w:val="nil"/>
              <w:right w:val="nil"/>
            </w:tcBorders>
            <w:shd w:val="clear" w:color="auto" w:fill="auto"/>
            <w:vAlign w:val="center"/>
          </w:tcPr>
          <w:p w:rsidR="008074B6" w:rsidRPr="008074B6" w:rsidRDefault="008074B6" w:rsidP="008074B6">
            <w:pPr>
              <w:rPr>
                <w:rFonts w:ascii="宋体" w:eastAsia="宋体" w:hAnsi="宋体" w:cs="宋体"/>
                <w:sz w:val="18"/>
                <w:szCs w:val="18"/>
              </w:rPr>
            </w:pPr>
            <w:r w:rsidRPr="008074B6">
              <w:rPr>
                <w:rFonts w:ascii="宋体" w:eastAsia="宋体" w:hAnsi="宋体" w:cs="宋体" w:hint="eastAsia"/>
                <w:sz w:val="18"/>
                <w:szCs w:val="18"/>
              </w:rPr>
              <w:t>注：本表反映部门本年度一般公共预算财政拨款、政府性基金预算财政拨款和国有资本经营预算财政拨款的总收支和年末结转结余情况。</w:t>
            </w:r>
          </w:p>
        </w:tc>
      </w:tr>
    </w:tbl>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ind w:left="93"/>
        <w:jc w:val="center"/>
        <w:rPr>
          <w:rFonts w:ascii="Times New Roman" w:eastAsia="方正小标宋_GBK" w:hAnsi="Times New Roman" w:cs="Times New Roman"/>
          <w:color w:val="000000"/>
          <w:sz w:val="36"/>
          <w:szCs w:val="21"/>
        </w:rPr>
      </w:pPr>
    </w:p>
    <w:p w:rsidR="001A52D6" w:rsidRDefault="001A52D6" w:rsidP="001A52D6">
      <w:pPr>
        <w:jc w:val="center"/>
        <w:rPr>
          <w:rFonts w:ascii="Times New Roman" w:eastAsia="方正小标宋_GBK" w:hAnsi="Times New Roman" w:cs="Times New Roman"/>
          <w:sz w:val="36"/>
          <w:szCs w:val="36"/>
        </w:rPr>
      </w:pPr>
      <w:bookmarkStart w:id="0" w:name="RANGE!A1:I22"/>
      <w:bookmarkStart w:id="1" w:name="RANGE!A1:F16"/>
      <w:bookmarkEnd w:id="0"/>
    </w:p>
    <w:p w:rsidR="001A52D6" w:rsidRDefault="001A52D6" w:rsidP="001A52D6">
      <w:pPr>
        <w:jc w:val="center"/>
        <w:rPr>
          <w:rFonts w:ascii="Times New Roman" w:eastAsia="方正小标宋_GBK" w:hAnsi="Times New Roman" w:cs="Times New Roman"/>
          <w:sz w:val="36"/>
          <w:szCs w:val="36"/>
        </w:rPr>
      </w:pPr>
    </w:p>
    <w:p w:rsidR="001A52D6" w:rsidRPr="008074B6" w:rsidRDefault="001A52D6" w:rsidP="001A52D6">
      <w:pPr>
        <w:jc w:val="center"/>
        <w:rPr>
          <w:rFonts w:ascii="Times New Roman" w:eastAsia="方正小标宋_GBK" w:hAnsi="Times New Roman" w:cs="Times New Roman"/>
          <w:sz w:val="18"/>
          <w:szCs w:val="18"/>
        </w:rPr>
      </w:pPr>
      <w:r w:rsidRPr="008074B6">
        <w:rPr>
          <w:rFonts w:ascii="Times New Roman" w:eastAsia="方正小标宋_GBK" w:hAnsi="Times New Roman" w:cs="Times New Roman"/>
          <w:sz w:val="18"/>
          <w:szCs w:val="18"/>
        </w:rPr>
        <w:t>一般公共预算财政拨款支出决算表</w:t>
      </w:r>
      <w:bookmarkEnd w:id="1"/>
    </w:p>
    <w:p w:rsidR="001A52D6" w:rsidRPr="008074B6" w:rsidRDefault="001A52D6" w:rsidP="001A52D6">
      <w:pPr>
        <w:spacing w:beforeLines="50"/>
        <w:rPr>
          <w:rFonts w:ascii="Times New Roman" w:eastAsia="仿宋_GB2312" w:hAnsi="Times New Roman" w:cs="Times New Roman"/>
          <w:color w:val="000000"/>
          <w:sz w:val="18"/>
          <w:szCs w:val="18"/>
        </w:rPr>
      </w:pP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部门：</w:t>
      </w:r>
      <w:r w:rsidRPr="008074B6">
        <w:rPr>
          <w:rFonts w:ascii="Times New Roman" w:eastAsia="仿宋_GB2312" w:hAnsi="Times New Roman" w:cs="Times New Roman"/>
          <w:color w:val="000000"/>
          <w:sz w:val="18"/>
          <w:szCs w:val="18"/>
        </w:rPr>
        <w:t xml:space="preserve">   </w:t>
      </w:r>
      <w:r w:rsidRPr="008074B6">
        <w:rPr>
          <w:rFonts w:ascii="宋体" w:eastAsia="宋体" w:hAnsi="宋体" w:cs="宋体" w:hint="eastAsia"/>
          <w:color w:val="000000"/>
          <w:sz w:val="18"/>
          <w:szCs w:val="18"/>
        </w:rPr>
        <w:t>岳阳市南湖新区城市管理局</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color w:val="000000"/>
          <w:sz w:val="18"/>
          <w:szCs w:val="18"/>
        </w:rPr>
        <w:t>公开</w:t>
      </w:r>
      <w:r w:rsidRPr="008074B6">
        <w:rPr>
          <w:rFonts w:ascii="Times New Roman" w:eastAsia="仿宋_GB2312" w:hAnsi="Times New Roman" w:cs="Times New Roman"/>
          <w:color w:val="000000"/>
          <w:sz w:val="18"/>
          <w:szCs w:val="18"/>
        </w:rPr>
        <w:t>05</w:t>
      </w:r>
      <w:r w:rsidRPr="008074B6">
        <w:rPr>
          <w:rFonts w:ascii="Times New Roman" w:eastAsia="仿宋_GB2312" w:hAnsi="Times New Roman" w:cs="Times New Roman"/>
          <w:color w:val="000000"/>
          <w:sz w:val="18"/>
          <w:szCs w:val="18"/>
        </w:rPr>
        <w:t>表</w:t>
      </w:r>
    </w:p>
    <w:p w:rsidR="001A52D6" w:rsidRPr="008074B6" w:rsidRDefault="001A52D6" w:rsidP="001A52D6">
      <w:pPr>
        <w:rPr>
          <w:rFonts w:ascii="Times New Roman" w:eastAsia="宋体" w:hAnsi="Times New Roman" w:cs="Times New Roman"/>
          <w:color w:val="000000"/>
          <w:sz w:val="18"/>
          <w:szCs w:val="18"/>
        </w:rPr>
      </w:pP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color w:val="000000"/>
          <w:sz w:val="18"/>
          <w:szCs w:val="18"/>
        </w:rPr>
        <w:t>单位：万元</w:t>
      </w:r>
    </w:p>
    <w:tbl>
      <w:tblPr>
        <w:tblW w:w="14219" w:type="dxa"/>
        <w:jc w:val="center"/>
        <w:tblLook w:val="04A0"/>
      </w:tblPr>
      <w:tblGrid>
        <w:gridCol w:w="1200"/>
        <w:gridCol w:w="3527"/>
        <w:gridCol w:w="3000"/>
        <w:gridCol w:w="3492"/>
        <w:gridCol w:w="3000"/>
      </w:tblGrid>
      <w:tr w:rsidR="001A52D6" w:rsidRPr="008074B6" w:rsidTr="001A52D6">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项</w:t>
            </w:r>
            <w:r w:rsidRPr="008074B6">
              <w:rPr>
                <w:rFonts w:ascii="Times New Roman" w:eastAsia="仿宋_GB2312" w:hAnsi="Times New Roman" w:cs="Times New Roman"/>
                <w:b/>
                <w:sz w:val="18"/>
                <w:szCs w:val="18"/>
              </w:rPr>
              <w:t xml:space="preserve"> </w:t>
            </w:r>
            <w:r w:rsidRPr="008074B6">
              <w:rPr>
                <w:rFonts w:ascii="Times New Roman" w:eastAsia="仿宋_GB2312" w:hAnsi="Times New Roman" w:cs="Times New Roman"/>
                <w:b/>
                <w:color w:val="000000"/>
                <w:sz w:val="18"/>
                <w:szCs w:val="18"/>
              </w:rPr>
              <w:t xml:space="preserve">   </w:t>
            </w:r>
            <w:r w:rsidRPr="008074B6">
              <w:rPr>
                <w:rFonts w:ascii="Times New Roman" w:eastAsia="仿宋_GB2312" w:hAnsi="Times New Roman" w:cs="Times New Roman"/>
                <w:b/>
                <w:sz w:val="18"/>
                <w:szCs w:val="18"/>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本年支出</w:t>
            </w:r>
          </w:p>
        </w:tc>
      </w:tr>
      <w:tr w:rsidR="001A52D6" w:rsidRPr="008074B6" w:rsidTr="001A52D6">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b/>
                <w:sz w:val="18"/>
                <w:szCs w:val="18"/>
              </w:rPr>
            </w:pPr>
            <w:r w:rsidRPr="008074B6">
              <w:rPr>
                <w:rFonts w:ascii="Times New Roman" w:eastAsia="仿宋_GB2312" w:hAnsi="Times New Roman" w:cs="Times New Roman"/>
                <w:b/>
                <w:sz w:val="18"/>
                <w:szCs w:val="18"/>
              </w:rPr>
              <w:t>项目支出</w:t>
            </w:r>
          </w:p>
        </w:tc>
      </w:tr>
      <w:tr w:rsidR="001A52D6" w:rsidRPr="008074B6" w:rsidTr="001A52D6">
        <w:trPr>
          <w:trHeight w:val="453"/>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527" w:type="dxa"/>
            <w:vMerge/>
            <w:tcBorders>
              <w:top w:val="nil"/>
              <w:left w:val="single" w:sz="4" w:space="0" w:color="auto"/>
              <w:bottom w:val="single" w:sz="4" w:space="0" w:color="auto"/>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000"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492"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000" w:type="dxa"/>
            <w:vMerge/>
            <w:tcBorders>
              <w:top w:val="nil"/>
              <w:left w:val="single" w:sz="4" w:space="0" w:color="auto"/>
              <w:bottom w:val="single" w:sz="4" w:space="0" w:color="000000"/>
              <w:right w:val="single" w:sz="8" w:space="0" w:color="auto"/>
            </w:tcBorders>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3"/>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527" w:type="dxa"/>
            <w:vMerge/>
            <w:tcBorders>
              <w:top w:val="nil"/>
              <w:left w:val="single" w:sz="4" w:space="0" w:color="auto"/>
              <w:bottom w:val="single" w:sz="4" w:space="0" w:color="auto"/>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000"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492"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3000" w:type="dxa"/>
            <w:vMerge/>
            <w:tcBorders>
              <w:top w:val="nil"/>
              <w:left w:val="single" w:sz="4" w:space="0" w:color="auto"/>
              <w:bottom w:val="single" w:sz="4" w:space="0" w:color="000000"/>
              <w:right w:val="single" w:sz="8" w:space="0" w:color="auto"/>
            </w:tcBorders>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栏次</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1</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2</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3</w:t>
            </w:r>
          </w:p>
        </w:tc>
      </w:tr>
      <w:tr w:rsidR="001A52D6" w:rsidRPr="008074B6" w:rsidTr="001A52D6">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合计</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204</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公共安全支出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30.66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30.66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20402</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公安</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30.66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30.66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2040299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其他公安支出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tabs>
                <w:tab w:val="left" w:pos="402"/>
              </w:tabs>
              <w:jc w:val="right"/>
              <w:rPr>
                <w:sz w:val="18"/>
                <w:szCs w:val="18"/>
              </w:rPr>
            </w:pPr>
            <w:r w:rsidRPr="008074B6">
              <w:rPr>
                <w:rFonts w:hint="eastAsia"/>
                <w:sz w:val="18"/>
                <w:szCs w:val="18"/>
              </w:rPr>
              <w:tab/>
              <w:t>30.66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208</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社会保障和就业支出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18.36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18.36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20805</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16.45</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16.45</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2080505</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16.45</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16.45</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20899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1.91</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1.91</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2089901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1.91</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1.91</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lastRenderedPageBreak/>
              <w:t>210</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卫生健康支出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61.46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61.46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21004</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公共卫生</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39.00</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39.00</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2100401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突发公共卫生事件应急处理</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39.00</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39.00</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21011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行政事业单位医疗</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22.46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22.46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2101199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其他行政事业单位医疗支出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22.46</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22.46</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城乡社区支出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711.75</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711.75</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城乡社区管理事务</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150.51</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150.51</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2120101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行政运行</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17.50</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17.50</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2120102</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106.89</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106.89</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2120199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其他城乡社区管理事务支出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26.12</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26.12</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21203</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城乡社区公共设施</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403.05</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403.05</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2120399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其他城乡社区公共设施支出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403.05</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403.05</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21299</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其他城乡社区支出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158.19</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158.19</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2129901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其他城乡社区支出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158.19</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158.19</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221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住房保障支出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13.28</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13.28</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22102</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sz w:val="18"/>
                <w:szCs w:val="18"/>
              </w:rPr>
            </w:pPr>
            <w:r w:rsidRPr="008074B6">
              <w:rPr>
                <w:rFonts w:hint="eastAsia"/>
                <w:sz w:val="18"/>
                <w:szCs w:val="18"/>
              </w:rPr>
              <w:t>住房改革支出</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13.28</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sz w:val="18"/>
                <w:szCs w:val="18"/>
              </w:rPr>
            </w:pPr>
            <w:r w:rsidRPr="008074B6">
              <w:rPr>
                <w:rFonts w:hint="eastAsia"/>
                <w:sz w:val="18"/>
                <w:szCs w:val="18"/>
              </w:rPr>
              <w:t>13.28</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rPr>
                <w:rFonts w:ascii="宋体" w:hAnsi="宋体" w:cs="宋体"/>
                <w:sz w:val="18"/>
                <w:szCs w:val="18"/>
              </w:rPr>
            </w:pPr>
            <w:r w:rsidRPr="008074B6">
              <w:rPr>
                <w:rFonts w:hint="eastAsia"/>
                <w:sz w:val="18"/>
                <w:szCs w:val="18"/>
              </w:rPr>
              <w:t>2210201</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宋体" w:hAnsi="宋体" w:cs="宋体"/>
                <w:sz w:val="18"/>
                <w:szCs w:val="18"/>
              </w:rPr>
            </w:pPr>
            <w:r w:rsidRPr="008074B6">
              <w:rPr>
                <w:rFonts w:hint="eastAsia"/>
                <w:sz w:val="18"/>
                <w:szCs w:val="18"/>
              </w:rPr>
              <w:t>住房公积</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r w:rsidRPr="008074B6">
              <w:rPr>
                <w:rFonts w:hint="eastAsia"/>
                <w:sz w:val="18"/>
                <w:szCs w:val="18"/>
              </w:rPr>
              <w:t>13.28</w:t>
            </w:r>
            <w:r w:rsidRPr="008074B6">
              <w:rPr>
                <w:rFonts w:hint="eastAsia"/>
                <w:sz w:val="18"/>
                <w:szCs w:val="18"/>
              </w:rPr>
              <w:t xml:space="preserve">　</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right"/>
              <w:rPr>
                <w:rFonts w:ascii="宋体" w:eastAsia="宋体" w:hAnsi="宋体" w:cs="宋体"/>
                <w:sz w:val="18"/>
                <w:szCs w:val="18"/>
              </w:rPr>
            </w:pPr>
            <w:r w:rsidRPr="008074B6">
              <w:rPr>
                <w:rFonts w:ascii="宋体" w:eastAsia="宋体" w:hAnsi="宋体" w:cs="宋体" w:hint="eastAsia"/>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527"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492"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r>
      <w:tr w:rsidR="001A52D6" w:rsidRPr="008074B6" w:rsidTr="001A52D6">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527"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492"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c>
          <w:tcPr>
            <w:tcW w:w="3000" w:type="dxa"/>
            <w:tcBorders>
              <w:top w:val="nil"/>
              <w:left w:val="nil"/>
              <w:bottom w:val="single" w:sz="8" w:space="0" w:color="auto"/>
              <w:right w:val="single" w:sz="8" w:space="0" w:color="auto"/>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 xml:space="preserve">　</w:t>
            </w:r>
          </w:p>
        </w:tc>
      </w:tr>
      <w:tr w:rsidR="001A52D6" w:rsidRPr="008074B6" w:rsidTr="001A52D6">
        <w:trPr>
          <w:trHeight w:val="645"/>
          <w:jc w:val="center"/>
        </w:trPr>
        <w:tc>
          <w:tcPr>
            <w:tcW w:w="14219" w:type="dxa"/>
            <w:gridSpan w:val="5"/>
            <w:tcBorders>
              <w:top w:val="nil"/>
              <w:left w:val="nil"/>
              <w:bottom w:val="nil"/>
              <w:right w:val="nil"/>
            </w:tcBorders>
            <w:shd w:val="clear" w:color="auto" w:fill="auto"/>
            <w:vAlign w:val="center"/>
          </w:tcPr>
          <w:p w:rsidR="001A52D6" w:rsidRPr="008074B6" w:rsidRDefault="001A52D6" w:rsidP="001A52D6">
            <w:pP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注：本表反映部门本年度一般公共预算财政拨款支出情况。</w:t>
            </w:r>
          </w:p>
        </w:tc>
      </w:tr>
    </w:tbl>
    <w:p w:rsidR="001A52D6" w:rsidRDefault="001A52D6" w:rsidP="001A52D6">
      <w:pPr>
        <w:rPr>
          <w:rFonts w:ascii="Times New Roman" w:eastAsia="仿宋_GB2312" w:hAnsi="Times New Roman" w:cs="Times New Roman"/>
          <w:bCs/>
          <w:szCs w:val="21"/>
        </w:rPr>
      </w:pPr>
    </w:p>
    <w:tbl>
      <w:tblPr>
        <w:tblW w:w="15638" w:type="dxa"/>
        <w:tblLayout w:type="fixed"/>
        <w:tblLook w:val="04A0"/>
      </w:tblPr>
      <w:tblGrid>
        <w:gridCol w:w="1110"/>
        <w:gridCol w:w="3150"/>
        <w:gridCol w:w="960"/>
        <w:gridCol w:w="1185"/>
        <w:gridCol w:w="2462"/>
        <w:gridCol w:w="898"/>
        <w:gridCol w:w="1110"/>
        <w:gridCol w:w="3825"/>
        <w:gridCol w:w="938"/>
      </w:tblGrid>
      <w:tr w:rsidR="001A52D6" w:rsidTr="003D0954">
        <w:trPr>
          <w:trHeight w:val="966"/>
        </w:trPr>
        <w:tc>
          <w:tcPr>
            <w:tcW w:w="15638" w:type="dxa"/>
            <w:gridSpan w:val="9"/>
            <w:tcBorders>
              <w:top w:val="nil"/>
              <w:left w:val="nil"/>
              <w:bottom w:val="nil"/>
              <w:right w:val="nil"/>
            </w:tcBorders>
            <w:shd w:val="clear" w:color="auto" w:fill="auto"/>
            <w:noWrap/>
            <w:vAlign w:val="center"/>
          </w:tcPr>
          <w:p w:rsidR="001A52D6" w:rsidRPr="008074B6" w:rsidRDefault="001A52D6" w:rsidP="001A52D6">
            <w:pPr>
              <w:jc w:val="center"/>
              <w:rPr>
                <w:rFonts w:ascii="华文中宋" w:eastAsia="华文中宋" w:hAnsi="华文中宋" w:cs="宋体"/>
                <w:color w:val="000000"/>
                <w:sz w:val="18"/>
                <w:szCs w:val="18"/>
              </w:rPr>
            </w:pPr>
            <w:r>
              <w:rPr>
                <w:rFonts w:ascii="Times New Roman" w:eastAsia="仿宋_GB2312" w:hAnsi="Times New Roman" w:cs="Times New Roman"/>
                <w:bCs/>
                <w:szCs w:val="21"/>
              </w:rPr>
              <w:br w:type="page"/>
            </w:r>
            <w:bookmarkStart w:id="2" w:name="RANGE!A1:I34"/>
            <w:r w:rsidRPr="008074B6">
              <w:rPr>
                <w:rFonts w:ascii="华文中宋" w:eastAsia="华文中宋" w:hAnsi="华文中宋" w:cs="宋体" w:hint="eastAsia"/>
                <w:color w:val="000000"/>
                <w:sz w:val="18"/>
                <w:szCs w:val="18"/>
              </w:rPr>
              <w:t>一般公共预算财政拨款基本支出决算表</w:t>
            </w:r>
            <w:bookmarkEnd w:id="2"/>
          </w:p>
          <w:p w:rsidR="001A52D6" w:rsidRPr="008074B6" w:rsidRDefault="001A52D6" w:rsidP="001A52D6">
            <w:pPr>
              <w:wordWrap w:val="0"/>
              <w:jc w:val="right"/>
              <w:rPr>
                <w:rFonts w:ascii="Times New Roman" w:eastAsia="仿宋_GB2312" w:hAnsi="Times New Roman" w:cs="Times New Roman"/>
                <w:color w:val="000000"/>
                <w:sz w:val="18"/>
                <w:szCs w:val="18"/>
              </w:rPr>
            </w:pP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部门：</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 xml:space="preserve"> </w:t>
            </w:r>
            <w:r w:rsidRPr="008074B6">
              <w:rPr>
                <w:rFonts w:ascii="宋体" w:eastAsia="宋体" w:hAnsi="宋体" w:cs="宋体" w:hint="eastAsia"/>
                <w:color w:val="000000"/>
                <w:sz w:val="18"/>
                <w:szCs w:val="18"/>
              </w:rPr>
              <w:t>岳阳市南湖新区城市管理局</w:t>
            </w: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公开</w:t>
            </w:r>
            <w:r w:rsidRPr="008074B6">
              <w:rPr>
                <w:rFonts w:ascii="Times New Roman" w:eastAsia="仿宋_GB2312" w:hAnsi="Times New Roman" w:cs="Times New Roman" w:hint="eastAsia"/>
                <w:color w:val="000000"/>
                <w:sz w:val="18"/>
                <w:szCs w:val="18"/>
              </w:rPr>
              <w:t>06</w:t>
            </w:r>
            <w:r w:rsidRPr="008074B6">
              <w:rPr>
                <w:rFonts w:ascii="Times New Roman" w:eastAsia="仿宋_GB2312" w:hAnsi="Times New Roman" w:cs="Times New Roman" w:hint="eastAsia"/>
                <w:color w:val="000000"/>
                <w:sz w:val="18"/>
                <w:szCs w:val="18"/>
              </w:rPr>
              <w:t>表</w:t>
            </w:r>
          </w:p>
          <w:p w:rsidR="001A52D6" w:rsidRPr="008074B6" w:rsidRDefault="001A52D6" w:rsidP="001A52D6">
            <w:pPr>
              <w:jc w:val="right"/>
              <w:rPr>
                <w:rFonts w:ascii="华文中宋" w:eastAsia="华文中宋" w:hAnsi="华文中宋" w:cs="宋体"/>
                <w:color w:val="000000"/>
                <w:sz w:val="18"/>
                <w:szCs w:val="18"/>
              </w:rPr>
            </w:pPr>
            <w:r w:rsidRPr="008074B6">
              <w:rPr>
                <w:rFonts w:ascii="Times New Roman" w:eastAsia="仿宋_GB2312" w:hAnsi="Times New Roman" w:cs="Times New Roman" w:hint="eastAsia"/>
                <w:color w:val="000000"/>
                <w:sz w:val="18"/>
                <w:szCs w:val="18"/>
              </w:rPr>
              <w:t>单位：万元</w:t>
            </w:r>
          </w:p>
        </w:tc>
      </w:tr>
      <w:tr w:rsidR="001A52D6" w:rsidTr="004A3664">
        <w:trPr>
          <w:trHeight w:val="464"/>
        </w:trPr>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经济分类科目编码</w:t>
            </w:r>
          </w:p>
        </w:tc>
        <w:tc>
          <w:tcPr>
            <w:tcW w:w="3150"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科目名称</w:t>
            </w:r>
          </w:p>
        </w:tc>
        <w:tc>
          <w:tcPr>
            <w:tcW w:w="960"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决算数</w:t>
            </w:r>
          </w:p>
        </w:tc>
        <w:tc>
          <w:tcPr>
            <w:tcW w:w="1185"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经济分类科目编码</w:t>
            </w:r>
          </w:p>
        </w:tc>
        <w:tc>
          <w:tcPr>
            <w:tcW w:w="2462"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科目名称</w:t>
            </w:r>
          </w:p>
        </w:tc>
        <w:tc>
          <w:tcPr>
            <w:tcW w:w="898"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决算数</w:t>
            </w:r>
          </w:p>
        </w:tc>
        <w:tc>
          <w:tcPr>
            <w:tcW w:w="1110"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经济分类科目编码</w:t>
            </w:r>
          </w:p>
        </w:tc>
        <w:tc>
          <w:tcPr>
            <w:tcW w:w="3825"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科目名称</w:t>
            </w:r>
          </w:p>
        </w:tc>
        <w:tc>
          <w:tcPr>
            <w:tcW w:w="938" w:type="dxa"/>
            <w:tcBorders>
              <w:top w:val="single" w:sz="4" w:space="0" w:color="auto"/>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决算数</w:t>
            </w:r>
          </w:p>
        </w:tc>
      </w:tr>
      <w:tr w:rsidR="001A52D6" w:rsidTr="001A52D6">
        <w:trPr>
          <w:trHeight w:hRule="exact" w:val="259"/>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工资福利支出</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118.41</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商品和服务支出</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703.37</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307</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债务利息及费用支出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30101</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基本工资</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30201</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办公费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2.01</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30701</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国内债务付息</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30102</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津贴补贴</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29.00</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30202</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印刷费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10.90</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30702</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国外债务付息</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30103</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奖金</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17.51</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30203</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咨询费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8.28</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资本性支出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1.02</w:t>
            </w: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30106</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伙食补助费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26.87</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30204</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手续费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0.01</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31001</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房屋建筑物购建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30107</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绩效工资</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30205</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水费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0.24</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31002</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办公设备购置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1.02</w:t>
            </w: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30108</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机关事业单位基本养老保险缴费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16.45</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30206</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电费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63.36</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31003</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专用设备购置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30109</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职业年金缴费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30207</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邮电费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0.40</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31005</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基础设施建设</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30110</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职工基本医疗保险缴费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7.96</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30208</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取暖费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31006</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大型修缮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30111</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公务员医疗补助缴费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4.50</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30209</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物业管理费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31007</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信息网络及软件购置更新</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30112</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其他社会保障缴费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1.91</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30211</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差旅费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1.17</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31008</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物资储备</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30113</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住房公积金</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13.28</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30212</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因公出国（境）费用</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31009</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土地补偿</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30114</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医疗费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30213</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维修（护）费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8.98</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31010</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安置补助</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30199</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其他工资福利支出</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0.93</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30214</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租赁费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3.28</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31011</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地上附着物和青苗补偿</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对个人和家庭的补助</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12.71</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30215</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会议费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31012</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拆迁补偿</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30301</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离休费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30216</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培训费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0.34</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31013</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公务用车购置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30302</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退休费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30217</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公务接待费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31019</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其他交通工具购置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30303</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退职（役）费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30218</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专用材料费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31021</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文物和陈列品购置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30304</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抚恤金</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30224</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被装购置费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31022</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无形资产购置</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30305</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生活补助</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30225</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专用燃料费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3.45</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31099</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其他资本性支出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30306</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救济费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30226</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劳务费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17.78</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399</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其他支出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30307</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医疗费补助</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10.70</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30227</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委托业务费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566.59</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39906</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赠与</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30308</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助学金</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30228</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工会经费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1.04</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39907</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国家赔偿费用支出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30309</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奖励金</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30229</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福利费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39908</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对民间非营利组织和群众性自治组织补贴</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30310</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个人农业生产补贴</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30231</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公务用车运行维护费</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39999</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其他支出</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30311</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代缴社会保险费</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30239</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其他交通费用</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0.12</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30399</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其他对个人和家庭的补助</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2.01</w:t>
            </w: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30240</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税金及附加费用</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0.06</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110" w:type="dxa"/>
            <w:tcBorders>
              <w:top w:val="nil"/>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315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c>
          <w:tcPr>
            <w:tcW w:w="118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30299</w:t>
            </w:r>
          </w:p>
        </w:tc>
        <w:tc>
          <w:tcPr>
            <w:tcW w:w="2462"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其他商品和服务支出</w:t>
            </w:r>
          </w:p>
        </w:tc>
        <w:tc>
          <w:tcPr>
            <w:tcW w:w="89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15.36</w:t>
            </w:r>
          </w:p>
        </w:tc>
        <w:tc>
          <w:tcPr>
            <w:tcW w:w="111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3825"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t xml:space="preserve">　</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42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人员经费合计</w:t>
            </w:r>
          </w:p>
        </w:tc>
        <w:tc>
          <w:tcPr>
            <w:tcW w:w="960"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131.12</w:t>
            </w:r>
          </w:p>
        </w:tc>
        <w:tc>
          <w:tcPr>
            <w:tcW w:w="9480" w:type="dxa"/>
            <w:gridSpan w:val="5"/>
            <w:tcBorders>
              <w:top w:val="single" w:sz="4" w:space="0" w:color="auto"/>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公用经费合计</w:t>
            </w:r>
          </w:p>
        </w:tc>
        <w:tc>
          <w:tcPr>
            <w:tcW w:w="938" w:type="dxa"/>
            <w:tcBorders>
              <w:top w:val="nil"/>
              <w:left w:val="nil"/>
              <w:bottom w:val="single" w:sz="4" w:space="0" w:color="auto"/>
              <w:right w:val="single" w:sz="4" w:space="0" w:color="auto"/>
            </w:tcBorders>
            <w:shd w:val="clear" w:color="auto" w:fill="auto"/>
            <w:noWrap/>
            <w:vAlign w:val="center"/>
          </w:tcPr>
          <w:p w:rsidR="001A52D6" w:rsidRPr="008074B6" w:rsidRDefault="001A52D6" w:rsidP="001A52D6">
            <w:pPr>
              <w:jc w:val="center"/>
              <w:rPr>
                <w:rFonts w:ascii="宋体" w:eastAsia="宋体" w:hAnsi="宋体" w:cs="宋体"/>
                <w:color w:val="000000"/>
                <w:sz w:val="18"/>
                <w:szCs w:val="18"/>
              </w:rPr>
            </w:pPr>
            <w:r w:rsidRPr="008074B6">
              <w:rPr>
                <w:rFonts w:ascii="宋体" w:eastAsia="宋体" w:hAnsi="宋体" w:cs="宋体" w:hint="eastAsia"/>
                <w:color w:val="000000"/>
                <w:sz w:val="18"/>
                <w:szCs w:val="18"/>
              </w:rPr>
              <w:t>704.39</w:t>
            </w:r>
          </w:p>
          <w:p w:rsidR="001A52D6" w:rsidRPr="008074B6" w:rsidRDefault="001A52D6" w:rsidP="001A52D6">
            <w:pPr>
              <w:jc w:val="center"/>
              <w:rPr>
                <w:rFonts w:ascii="宋体" w:eastAsia="宋体" w:hAnsi="宋体" w:cs="宋体"/>
                <w:color w:val="000000"/>
                <w:sz w:val="18"/>
                <w:szCs w:val="18"/>
              </w:rPr>
            </w:pPr>
          </w:p>
        </w:tc>
      </w:tr>
      <w:tr w:rsidR="001A52D6" w:rsidTr="001A52D6">
        <w:trPr>
          <w:trHeight w:hRule="exact" w:val="284"/>
        </w:trPr>
        <w:tc>
          <w:tcPr>
            <w:tcW w:w="15638" w:type="dxa"/>
            <w:gridSpan w:val="9"/>
            <w:tcBorders>
              <w:top w:val="nil"/>
              <w:left w:val="nil"/>
              <w:bottom w:val="nil"/>
              <w:right w:val="nil"/>
            </w:tcBorders>
            <w:shd w:val="clear" w:color="auto" w:fill="auto"/>
            <w:noWrap/>
            <w:vAlign w:val="center"/>
          </w:tcPr>
          <w:p w:rsidR="001A52D6" w:rsidRPr="008074B6" w:rsidRDefault="001A52D6" w:rsidP="001A52D6">
            <w:pPr>
              <w:rPr>
                <w:rFonts w:ascii="宋体" w:eastAsia="宋体" w:hAnsi="宋体" w:cs="宋体"/>
                <w:color w:val="000000"/>
                <w:sz w:val="18"/>
                <w:szCs w:val="18"/>
              </w:rPr>
            </w:pPr>
            <w:r w:rsidRPr="008074B6">
              <w:rPr>
                <w:rFonts w:ascii="宋体" w:eastAsia="宋体" w:hAnsi="宋体" w:cs="宋体" w:hint="eastAsia"/>
                <w:color w:val="000000"/>
                <w:sz w:val="18"/>
                <w:szCs w:val="18"/>
              </w:rPr>
              <w:lastRenderedPageBreak/>
              <w:t>注：本表反映部门本年度一般公共预算财政拨款基本支出明细情况。</w:t>
            </w:r>
          </w:p>
        </w:tc>
      </w:tr>
    </w:tbl>
    <w:p w:rsidR="008074B6" w:rsidRDefault="008074B6" w:rsidP="001A52D6">
      <w:pPr>
        <w:jc w:val="center"/>
        <w:rPr>
          <w:rFonts w:ascii="Times New Roman" w:eastAsia="方正小标宋_GBK" w:hAnsi="Times New Roman" w:cs="Times New Roman" w:hint="eastAsia"/>
          <w:color w:val="000000"/>
          <w:sz w:val="18"/>
          <w:szCs w:val="18"/>
        </w:rPr>
      </w:pPr>
    </w:p>
    <w:p w:rsidR="001A52D6" w:rsidRPr="008074B6" w:rsidRDefault="001A52D6" w:rsidP="001A52D6">
      <w:pPr>
        <w:jc w:val="center"/>
        <w:rPr>
          <w:rFonts w:ascii="Times New Roman" w:eastAsia="方正小标宋_GBK" w:hAnsi="Times New Roman" w:cs="Times New Roman"/>
          <w:color w:val="000000"/>
          <w:sz w:val="18"/>
          <w:szCs w:val="18"/>
        </w:rPr>
      </w:pPr>
      <w:r w:rsidRPr="008074B6">
        <w:rPr>
          <w:rFonts w:ascii="Times New Roman" w:eastAsia="方正小标宋_GBK" w:hAnsi="Times New Roman" w:cs="Times New Roman" w:hint="eastAsia"/>
          <w:color w:val="000000"/>
          <w:sz w:val="18"/>
          <w:szCs w:val="18"/>
        </w:rPr>
        <w:t>一般公共预算财政拨款“三公”经费支出决算表</w:t>
      </w:r>
    </w:p>
    <w:p w:rsidR="001A52D6" w:rsidRPr="008074B6" w:rsidRDefault="001A52D6" w:rsidP="001A52D6">
      <w:pPr>
        <w:rPr>
          <w:rFonts w:ascii="Times New Roman" w:eastAsia="仿宋_GB2312" w:hAnsi="Times New Roman" w:cs="Times New Roman"/>
          <w:color w:val="000000"/>
          <w:sz w:val="18"/>
          <w:szCs w:val="18"/>
        </w:rPr>
      </w:pPr>
      <w:r w:rsidRPr="008074B6">
        <w:rPr>
          <w:rFonts w:ascii="Times New Roman" w:eastAsia="仿宋_GB2312" w:hAnsi="Times New Roman" w:cs="Times New Roman"/>
          <w:color w:val="000000"/>
          <w:sz w:val="18"/>
          <w:szCs w:val="18"/>
        </w:rPr>
        <w:t>部门：</w:t>
      </w:r>
      <w:r w:rsidRPr="008074B6">
        <w:rPr>
          <w:rFonts w:ascii="Times New Roman" w:eastAsia="仿宋_GB2312" w:hAnsi="Times New Roman" w:cs="Times New Roman"/>
          <w:color w:val="000000"/>
          <w:sz w:val="18"/>
          <w:szCs w:val="18"/>
        </w:rPr>
        <w:t xml:space="preserve"> </w:t>
      </w:r>
      <w:r w:rsidRPr="008074B6">
        <w:rPr>
          <w:rFonts w:ascii="宋体" w:eastAsia="宋体" w:hAnsi="宋体" w:cs="宋体" w:hint="eastAsia"/>
          <w:color w:val="000000"/>
          <w:sz w:val="18"/>
          <w:szCs w:val="18"/>
        </w:rPr>
        <w:t>岳阳市南湖新区城市管理局</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公开</w:t>
      </w:r>
      <w:r w:rsidRPr="008074B6">
        <w:rPr>
          <w:rFonts w:ascii="Times New Roman" w:eastAsia="仿宋_GB2312" w:hAnsi="Times New Roman" w:cs="Times New Roman"/>
          <w:color w:val="000000"/>
          <w:sz w:val="18"/>
          <w:szCs w:val="18"/>
        </w:rPr>
        <w:t>0</w:t>
      </w:r>
      <w:r w:rsidRPr="008074B6">
        <w:rPr>
          <w:rFonts w:ascii="Times New Roman" w:eastAsia="仿宋_GB2312" w:hAnsi="Times New Roman" w:cs="Times New Roman" w:hint="eastAsia"/>
          <w:color w:val="000000"/>
          <w:sz w:val="18"/>
          <w:szCs w:val="18"/>
        </w:rPr>
        <w:t>7</w:t>
      </w:r>
      <w:r w:rsidRPr="008074B6">
        <w:rPr>
          <w:rFonts w:ascii="Times New Roman" w:eastAsia="仿宋_GB2312" w:hAnsi="Times New Roman" w:cs="Times New Roman"/>
          <w:color w:val="000000"/>
          <w:sz w:val="18"/>
          <w:szCs w:val="18"/>
        </w:rPr>
        <w:t>表</w:t>
      </w:r>
      <w:r w:rsidRPr="008074B6">
        <w:rPr>
          <w:rFonts w:ascii="Times New Roman" w:eastAsia="仿宋_GB2312" w:hAnsi="Times New Roman" w:cs="Times New Roman"/>
          <w:color w:val="000000"/>
          <w:sz w:val="18"/>
          <w:szCs w:val="18"/>
        </w:rPr>
        <w:t xml:space="preserve">                                                                                                   </w:t>
      </w:r>
      <w:r w:rsidRPr="008074B6">
        <w:rPr>
          <w:rFonts w:ascii="Times New Roman" w:eastAsia="仿宋_GB2312" w:hAnsi="Times New Roman" w:cs="Times New Roman" w:hint="eastAsia"/>
          <w:color w:val="000000"/>
          <w:sz w:val="18"/>
          <w:szCs w:val="18"/>
        </w:rPr>
        <w:t xml:space="preserve">         </w:t>
      </w:r>
      <w:r w:rsidRPr="008074B6">
        <w:rPr>
          <w:rFonts w:ascii="Times New Roman" w:eastAsia="仿宋_GB2312" w:hAnsi="Times New Roman" w:cs="Times New Roman"/>
          <w:color w:val="000000"/>
          <w:sz w:val="18"/>
          <w:szCs w:val="18"/>
        </w:rPr>
        <w:t xml:space="preserve">     </w:t>
      </w:r>
    </w:p>
    <w:p w:rsidR="001A52D6" w:rsidRPr="008074B6" w:rsidRDefault="001A52D6" w:rsidP="001A52D6">
      <w:pPr>
        <w:ind w:right="420"/>
        <w:jc w:val="right"/>
        <w:rPr>
          <w:rFonts w:ascii="Times New Roman" w:eastAsia="仿宋_GB2312" w:hAnsi="Times New Roman" w:cs="Times New Roman"/>
          <w:color w:val="000000"/>
          <w:sz w:val="18"/>
          <w:szCs w:val="18"/>
        </w:rPr>
      </w:pPr>
      <w:r w:rsidRPr="008074B6">
        <w:rPr>
          <w:rFonts w:ascii="Times New Roman" w:eastAsia="仿宋_GB2312" w:hAnsi="Times New Roman" w:cs="Times New Roman"/>
          <w:color w:val="000000"/>
          <w:sz w:val="18"/>
          <w:szCs w:val="18"/>
        </w:rPr>
        <w:t>单位：万元</w:t>
      </w:r>
    </w:p>
    <w:tbl>
      <w:tblPr>
        <w:tblW w:w="14640" w:type="dxa"/>
        <w:jc w:val="center"/>
        <w:tblLook w:val="04A0"/>
      </w:tblPr>
      <w:tblGrid>
        <w:gridCol w:w="1220"/>
        <w:gridCol w:w="1220"/>
        <w:gridCol w:w="1220"/>
        <w:gridCol w:w="1220"/>
        <w:gridCol w:w="1220"/>
        <w:gridCol w:w="1220"/>
        <w:gridCol w:w="1220"/>
        <w:gridCol w:w="1220"/>
        <w:gridCol w:w="1220"/>
        <w:gridCol w:w="1220"/>
        <w:gridCol w:w="1220"/>
        <w:gridCol w:w="1220"/>
      </w:tblGrid>
      <w:tr w:rsidR="001A52D6" w:rsidRPr="008074B6" w:rsidTr="001A52D6">
        <w:trPr>
          <w:trHeight w:val="397"/>
          <w:jc w:val="center"/>
        </w:trPr>
        <w:tc>
          <w:tcPr>
            <w:tcW w:w="7320"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预算数</w:t>
            </w:r>
          </w:p>
        </w:tc>
        <w:tc>
          <w:tcPr>
            <w:tcW w:w="7320" w:type="dxa"/>
            <w:gridSpan w:val="6"/>
            <w:tcBorders>
              <w:top w:val="single" w:sz="8" w:space="0" w:color="auto"/>
              <w:left w:val="nil"/>
              <w:bottom w:val="single" w:sz="4" w:space="0" w:color="auto"/>
              <w:right w:val="single" w:sz="8" w:space="0" w:color="000000"/>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决算数</w:t>
            </w:r>
          </w:p>
        </w:tc>
      </w:tr>
      <w:tr w:rsidR="001A52D6" w:rsidRPr="008074B6" w:rsidTr="001A52D6">
        <w:trPr>
          <w:trHeight w:val="397"/>
          <w:jc w:val="center"/>
        </w:trPr>
        <w:tc>
          <w:tcPr>
            <w:tcW w:w="1220" w:type="dxa"/>
            <w:vMerge w:val="restart"/>
            <w:tcBorders>
              <w:top w:val="nil"/>
              <w:left w:val="single" w:sz="8" w:space="0" w:color="auto"/>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公务用车购置及运行费</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w:t>
            </w:r>
          </w:p>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接待费</w:t>
            </w:r>
          </w:p>
        </w:tc>
        <w:tc>
          <w:tcPr>
            <w:tcW w:w="1220" w:type="dxa"/>
            <w:vMerge w:val="restart"/>
            <w:tcBorders>
              <w:top w:val="nil"/>
              <w:left w:val="nil"/>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合计</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因公出国（境）费</w:t>
            </w:r>
          </w:p>
        </w:tc>
        <w:tc>
          <w:tcPr>
            <w:tcW w:w="3660" w:type="dxa"/>
            <w:gridSpan w:val="3"/>
            <w:tcBorders>
              <w:top w:val="single" w:sz="4" w:space="0" w:color="auto"/>
              <w:left w:val="nil"/>
              <w:bottom w:val="single" w:sz="4" w:space="0" w:color="auto"/>
              <w:right w:val="single" w:sz="4" w:space="0" w:color="000000"/>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公务用车购置及运行费</w:t>
            </w:r>
          </w:p>
        </w:tc>
        <w:tc>
          <w:tcPr>
            <w:tcW w:w="1220" w:type="dxa"/>
            <w:vMerge w:val="restart"/>
            <w:tcBorders>
              <w:top w:val="nil"/>
              <w:left w:val="single" w:sz="4" w:space="0" w:color="auto"/>
              <w:bottom w:val="single" w:sz="4" w:space="0" w:color="000000"/>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w:t>
            </w:r>
          </w:p>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接待费</w:t>
            </w:r>
          </w:p>
        </w:tc>
      </w:tr>
      <w:tr w:rsidR="001A52D6" w:rsidRPr="008074B6" w:rsidTr="001A52D6">
        <w:trPr>
          <w:trHeight w:val="397"/>
          <w:jc w:val="center"/>
        </w:trPr>
        <w:tc>
          <w:tcPr>
            <w:tcW w:w="1220" w:type="dxa"/>
            <w:vMerge/>
            <w:tcBorders>
              <w:top w:val="nil"/>
              <w:left w:val="single" w:sz="8"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1220"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小计</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w:t>
            </w:r>
            <w:r w:rsidRPr="008074B6">
              <w:rPr>
                <w:rFonts w:ascii="Times New Roman" w:eastAsia="仿宋_GB2312" w:hAnsi="Times New Roman" w:cs="Times New Roman"/>
                <w:sz w:val="18"/>
                <w:szCs w:val="18"/>
              </w:rPr>
              <w:br/>
            </w:r>
            <w:r w:rsidRPr="008074B6">
              <w:rPr>
                <w:rFonts w:ascii="Times New Roman" w:eastAsia="仿宋_GB2312" w:hAnsi="Times New Roman" w:cs="Times New Roman"/>
                <w:sz w:val="18"/>
                <w:szCs w:val="18"/>
              </w:rPr>
              <w:t>购置费</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w:t>
            </w:r>
            <w:r w:rsidRPr="008074B6">
              <w:rPr>
                <w:rFonts w:ascii="Times New Roman" w:eastAsia="仿宋_GB2312" w:hAnsi="Times New Roman" w:cs="Times New Roman"/>
                <w:sz w:val="18"/>
                <w:szCs w:val="18"/>
              </w:rPr>
              <w:br/>
            </w:r>
            <w:r w:rsidRPr="008074B6">
              <w:rPr>
                <w:rFonts w:ascii="Times New Roman" w:eastAsia="仿宋_GB2312" w:hAnsi="Times New Roman" w:cs="Times New Roman"/>
                <w:sz w:val="18"/>
                <w:szCs w:val="18"/>
              </w:rPr>
              <w:t>运行费</w:t>
            </w:r>
          </w:p>
        </w:tc>
        <w:tc>
          <w:tcPr>
            <w:tcW w:w="1220" w:type="dxa"/>
            <w:vMerge/>
            <w:tcBorders>
              <w:top w:val="nil"/>
              <w:left w:val="single" w:sz="4" w:space="0" w:color="auto"/>
              <w:bottom w:val="single" w:sz="4" w:space="0" w:color="auto"/>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1220" w:type="dxa"/>
            <w:vMerge/>
            <w:tcBorders>
              <w:top w:val="nil"/>
              <w:left w:val="nil"/>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1220" w:type="dxa"/>
            <w:vMerge/>
            <w:tcBorders>
              <w:top w:val="nil"/>
              <w:left w:val="single" w:sz="4" w:space="0" w:color="auto"/>
              <w:bottom w:val="single" w:sz="4" w:space="0" w:color="000000"/>
              <w:right w:val="single" w:sz="4" w:space="0" w:color="auto"/>
            </w:tcBorders>
            <w:vAlign w:val="center"/>
          </w:tcPr>
          <w:p w:rsidR="001A52D6" w:rsidRPr="008074B6" w:rsidRDefault="001A52D6" w:rsidP="001A52D6">
            <w:pPr>
              <w:rPr>
                <w:rFonts w:ascii="Times New Roman" w:eastAsia="仿宋_GB2312" w:hAnsi="Times New Roman" w:cs="Times New Roman"/>
                <w:sz w:val="18"/>
                <w:szCs w:val="18"/>
              </w:rPr>
            </w:pP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小计</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w:t>
            </w:r>
            <w:r w:rsidRPr="008074B6">
              <w:rPr>
                <w:rFonts w:ascii="Times New Roman" w:eastAsia="仿宋_GB2312" w:hAnsi="Times New Roman" w:cs="Times New Roman"/>
                <w:sz w:val="18"/>
                <w:szCs w:val="18"/>
              </w:rPr>
              <w:br/>
            </w:r>
            <w:r w:rsidRPr="008074B6">
              <w:rPr>
                <w:rFonts w:ascii="Times New Roman" w:eastAsia="仿宋_GB2312" w:hAnsi="Times New Roman" w:cs="Times New Roman"/>
                <w:sz w:val="18"/>
                <w:szCs w:val="18"/>
              </w:rPr>
              <w:t>购置费</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公务用车</w:t>
            </w:r>
            <w:r w:rsidRPr="008074B6">
              <w:rPr>
                <w:rFonts w:ascii="Times New Roman" w:eastAsia="仿宋_GB2312" w:hAnsi="Times New Roman" w:cs="Times New Roman"/>
                <w:sz w:val="18"/>
                <w:szCs w:val="18"/>
              </w:rPr>
              <w:br/>
            </w:r>
            <w:r w:rsidRPr="008074B6">
              <w:rPr>
                <w:rFonts w:ascii="Times New Roman" w:eastAsia="仿宋_GB2312" w:hAnsi="Times New Roman" w:cs="Times New Roman"/>
                <w:sz w:val="18"/>
                <w:szCs w:val="18"/>
              </w:rPr>
              <w:t>运行费</w:t>
            </w:r>
          </w:p>
        </w:tc>
        <w:tc>
          <w:tcPr>
            <w:tcW w:w="1220" w:type="dxa"/>
            <w:vMerge/>
            <w:tcBorders>
              <w:top w:val="nil"/>
              <w:left w:val="single" w:sz="4" w:space="0" w:color="auto"/>
              <w:bottom w:val="single" w:sz="4" w:space="0" w:color="000000"/>
              <w:right w:val="single" w:sz="8" w:space="0" w:color="auto"/>
            </w:tcBorders>
            <w:vAlign w:val="center"/>
          </w:tcPr>
          <w:p w:rsidR="001A52D6" w:rsidRPr="008074B6" w:rsidRDefault="001A52D6" w:rsidP="001A52D6">
            <w:pPr>
              <w:rPr>
                <w:rFonts w:ascii="Times New Roman" w:eastAsia="仿宋_GB2312" w:hAnsi="Times New Roman" w:cs="Times New Roman"/>
                <w:sz w:val="18"/>
                <w:szCs w:val="18"/>
              </w:rPr>
            </w:pPr>
          </w:p>
        </w:tc>
      </w:tr>
      <w:tr w:rsidR="001A52D6" w:rsidRPr="008074B6" w:rsidTr="001A52D6">
        <w:trPr>
          <w:trHeight w:val="397"/>
          <w:jc w:val="center"/>
        </w:trPr>
        <w:tc>
          <w:tcPr>
            <w:tcW w:w="1220" w:type="dxa"/>
            <w:tcBorders>
              <w:top w:val="nil"/>
              <w:left w:val="single" w:sz="8" w:space="0" w:color="auto"/>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1</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2</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3</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4</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5</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6</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7</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8</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9</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10</w:t>
            </w:r>
          </w:p>
        </w:tc>
        <w:tc>
          <w:tcPr>
            <w:tcW w:w="1220" w:type="dxa"/>
            <w:tcBorders>
              <w:top w:val="nil"/>
              <w:left w:val="nil"/>
              <w:bottom w:val="single" w:sz="4"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11</w:t>
            </w:r>
          </w:p>
        </w:tc>
        <w:tc>
          <w:tcPr>
            <w:tcW w:w="1220" w:type="dxa"/>
            <w:tcBorders>
              <w:top w:val="nil"/>
              <w:left w:val="nil"/>
              <w:bottom w:val="single" w:sz="4" w:space="0" w:color="auto"/>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sz w:val="18"/>
                <w:szCs w:val="18"/>
              </w:rPr>
              <w:t>12</w:t>
            </w:r>
          </w:p>
        </w:tc>
      </w:tr>
      <w:tr w:rsidR="001A52D6" w:rsidRPr="008074B6" w:rsidTr="001A52D6">
        <w:trPr>
          <w:trHeight w:val="397"/>
          <w:jc w:val="center"/>
        </w:trPr>
        <w:tc>
          <w:tcPr>
            <w:tcW w:w="1220" w:type="dxa"/>
            <w:tcBorders>
              <w:top w:val="nil"/>
              <w:left w:val="single" w:sz="8" w:space="0" w:color="auto"/>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single" w:sz="4"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nil"/>
              <w:bottom w:val="single" w:sz="8" w:space="0" w:color="auto"/>
              <w:right w:val="nil"/>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c>
          <w:tcPr>
            <w:tcW w:w="1220" w:type="dxa"/>
            <w:tcBorders>
              <w:top w:val="nil"/>
              <w:left w:val="single" w:sz="4" w:space="0" w:color="auto"/>
              <w:bottom w:val="single" w:sz="8" w:space="0" w:color="auto"/>
              <w:right w:val="single" w:sz="8" w:space="0" w:color="auto"/>
            </w:tcBorders>
            <w:shd w:val="clear" w:color="auto" w:fill="auto"/>
            <w:vAlign w:val="center"/>
          </w:tcPr>
          <w:p w:rsidR="001A52D6" w:rsidRPr="008074B6" w:rsidRDefault="001A52D6" w:rsidP="001A52D6">
            <w:pPr>
              <w:jc w:val="center"/>
              <w:rPr>
                <w:rFonts w:ascii="Times New Roman" w:eastAsia="仿宋_GB2312" w:hAnsi="Times New Roman" w:cs="Times New Roman"/>
                <w:sz w:val="18"/>
                <w:szCs w:val="18"/>
              </w:rPr>
            </w:pPr>
            <w:r w:rsidRPr="008074B6">
              <w:rPr>
                <w:rFonts w:ascii="Times New Roman" w:eastAsia="仿宋_GB2312" w:hAnsi="Times New Roman" w:cs="Times New Roman" w:hint="eastAsia"/>
                <w:sz w:val="18"/>
                <w:szCs w:val="18"/>
              </w:rPr>
              <w:t>0</w:t>
            </w:r>
          </w:p>
        </w:tc>
      </w:tr>
    </w:tbl>
    <w:p w:rsidR="001A52D6" w:rsidRPr="008074B6" w:rsidRDefault="001A52D6" w:rsidP="001A52D6">
      <w:pPr>
        <w:rPr>
          <w:rFonts w:ascii="宋体" w:eastAsia="宋体" w:cs="宋体"/>
          <w:sz w:val="18"/>
          <w:szCs w:val="18"/>
        </w:rPr>
      </w:pPr>
      <w:r w:rsidRPr="008074B6">
        <w:rPr>
          <w:rFonts w:ascii="宋体" w:eastAsia="宋体" w:cs="宋体" w:hint="eastAsia"/>
          <w:sz w:val="18"/>
          <w:szCs w:val="18"/>
        </w:rPr>
        <w:t>注：本表反映部门本年度“三公”经费支出预决算情况。其中，预算数为“三公”经费全年预算数，反映按规定程序调整后的预算数；决算数是包括当年一般公共预算财政拨款和以前年度结转资金安排的实际支出。</w:t>
      </w:r>
      <w:r w:rsidRPr="008074B6">
        <w:rPr>
          <w:rFonts w:ascii="宋体" w:eastAsia="宋体" w:cs="宋体"/>
          <w:sz w:val="18"/>
          <w:szCs w:val="18"/>
        </w:rPr>
        <w:br w:type="page"/>
      </w:r>
    </w:p>
    <w:p w:rsidR="001A52D6" w:rsidRDefault="001A52D6" w:rsidP="001A52D6">
      <w:pPr>
        <w:autoSpaceDE w:val="0"/>
        <w:autoSpaceDN w:val="0"/>
        <w:ind w:leftChars="150" w:left="330"/>
        <w:rPr>
          <w:rFonts w:ascii="宋体" w:eastAsia="宋体" w:cs="宋体"/>
          <w:sz w:val="24"/>
          <w:szCs w:val="24"/>
        </w:rPr>
      </w:pPr>
    </w:p>
    <w:p w:rsidR="001A52D6" w:rsidRPr="003D0954" w:rsidRDefault="001A52D6" w:rsidP="001A52D6">
      <w:pPr>
        <w:jc w:val="center"/>
        <w:rPr>
          <w:rFonts w:ascii="Times New Roman" w:eastAsia="方正小标宋_GBK" w:hAnsi="Times New Roman" w:cs="Times New Roman"/>
          <w:sz w:val="18"/>
          <w:szCs w:val="18"/>
        </w:rPr>
      </w:pPr>
      <w:r w:rsidRPr="003D0954">
        <w:rPr>
          <w:rFonts w:ascii="Times New Roman" w:eastAsia="方正小标宋_GBK" w:hAnsi="Times New Roman" w:cs="Times New Roman"/>
          <w:sz w:val="18"/>
          <w:szCs w:val="18"/>
        </w:rPr>
        <w:t>政府性基金预算财政拨款收入支出决算表</w:t>
      </w:r>
    </w:p>
    <w:p w:rsidR="001A52D6" w:rsidRPr="003D0954" w:rsidRDefault="001A52D6" w:rsidP="001A52D6">
      <w:pPr>
        <w:wordWrap w:val="0"/>
        <w:jc w:val="right"/>
        <w:rPr>
          <w:rFonts w:ascii="Times New Roman" w:eastAsia="仿宋_GB2312" w:hAnsi="Times New Roman" w:cs="Times New Roman"/>
          <w:color w:val="000000"/>
          <w:sz w:val="18"/>
          <w:szCs w:val="18"/>
        </w:rPr>
      </w:pPr>
      <w:r w:rsidRPr="003D0954">
        <w:rPr>
          <w:rFonts w:ascii="Times New Roman" w:eastAsia="仿宋_GB2312" w:hAnsi="Times New Roman" w:cs="Times New Roman"/>
          <w:color w:val="000000"/>
          <w:sz w:val="18"/>
          <w:szCs w:val="18"/>
        </w:rPr>
        <w:t>部门：</w:t>
      </w:r>
      <w:r w:rsidRPr="003D0954">
        <w:rPr>
          <w:rFonts w:ascii="Times New Roman" w:eastAsia="仿宋_GB2312" w:hAnsi="Times New Roman" w:cs="Times New Roman"/>
          <w:color w:val="000000"/>
          <w:sz w:val="18"/>
          <w:szCs w:val="18"/>
        </w:rPr>
        <w:t xml:space="preserve">  </w:t>
      </w:r>
      <w:r w:rsidRPr="003D0954">
        <w:rPr>
          <w:rFonts w:ascii="宋体" w:eastAsia="宋体" w:hAnsi="宋体" w:cs="宋体" w:hint="eastAsia"/>
          <w:color w:val="000000"/>
          <w:sz w:val="18"/>
          <w:szCs w:val="18"/>
        </w:rPr>
        <w:t>岳阳市南湖新区城市管理局</w:t>
      </w:r>
      <w:r w:rsidRPr="003D0954">
        <w:rPr>
          <w:rFonts w:ascii="Times New Roman" w:eastAsia="仿宋_GB2312" w:hAnsi="Times New Roman" w:cs="Times New Roman"/>
          <w:color w:val="000000"/>
          <w:sz w:val="18"/>
          <w:szCs w:val="18"/>
        </w:rPr>
        <w:t xml:space="preserve">                                                                                                                       </w:t>
      </w:r>
      <w:r w:rsidRPr="003D0954">
        <w:rPr>
          <w:rFonts w:ascii="Times New Roman" w:eastAsia="仿宋_GB2312" w:hAnsi="Times New Roman" w:cs="Times New Roman"/>
          <w:color w:val="000000"/>
          <w:sz w:val="18"/>
          <w:szCs w:val="18"/>
        </w:rPr>
        <w:t>公开</w:t>
      </w:r>
      <w:r w:rsidRPr="003D0954">
        <w:rPr>
          <w:rFonts w:ascii="Times New Roman" w:eastAsia="仿宋_GB2312" w:hAnsi="Times New Roman" w:cs="Times New Roman"/>
          <w:color w:val="000000"/>
          <w:sz w:val="18"/>
          <w:szCs w:val="18"/>
        </w:rPr>
        <w:t>08</w:t>
      </w:r>
      <w:r w:rsidRPr="003D0954">
        <w:rPr>
          <w:rFonts w:ascii="Times New Roman" w:eastAsia="仿宋_GB2312" w:hAnsi="Times New Roman" w:cs="Times New Roman"/>
          <w:color w:val="000000"/>
          <w:sz w:val="18"/>
          <w:szCs w:val="18"/>
        </w:rPr>
        <w:t>表</w:t>
      </w:r>
    </w:p>
    <w:p w:rsidR="001A52D6" w:rsidRPr="003D0954" w:rsidRDefault="001A52D6" w:rsidP="001A52D6">
      <w:pPr>
        <w:jc w:val="right"/>
        <w:rPr>
          <w:rFonts w:ascii="Times New Roman" w:eastAsia="仿宋_GB2312" w:hAnsi="Times New Roman" w:cs="Times New Roman"/>
          <w:color w:val="000000"/>
          <w:sz w:val="18"/>
          <w:szCs w:val="18"/>
        </w:rPr>
      </w:pPr>
      <w:r w:rsidRPr="003D0954">
        <w:rPr>
          <w:rFonts w:ascii="Times New Roman" w:eastAsia="仿宋_GB2312" w:hAnsi="Times New Roman" w:cs="Times New Roman"/>
          <w:color w:val="000000"/>
          <w:sz w:val="18"/>
          <w:szCs w:val="18"/>
        </w:rPr>
        <w:t>单位：万元</w:t>
      </w:r>
    </w:p>
    <w:tbl>
      <w:tblPr>
        <w:tblW w:w="1444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120"/>
        <w:gridCol w:w="1320"/>
        <w:gridCol w:w="2000"/>
        <w:gridCol w:w="2000"/>
        <w:gridCol w:w="2000"/>
        <w:gridCol w:w="2000"/>
        <w:gridCol w:w="2000"/>
        <w:gridCol w:w="2000"/>
      </w:tblGrid>
      <w:tr w:rsidR="001A52D6" w:rsidRPr="003D0954" w:rsidTr="001A52D6">
        <w:trPr>
          <w:trHeight w:val="454"/>
          <w:jc w:val="center"/>
        </w:trPr>
        <w:tc>
          <w:tcPr>
            <w:tcW w:w="2440" w:type="dxa"/>
            <w:gridSpan w:val="2"/>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项</w:t>
            </w:r>
            <w:r w:rsidRPr="003D0954">
              <w:rPr>
                <w:rFonts w:ascii="Times New Roman" w:eastAsia="仿宋_GB2312" w:hAnsi="Times New Roman" w:cs="Times New Roman"/>
                <w:b/>
                <w:sz w:val="18"/>
                <w:szCs w:val="18"/>
              </w:rPr>
              <w:t xml:space="preserve"> </w:t>
            </w:r>
            <w:r w:rsidRPr="003D0954">
              <w:rPr>
                <w:rFonts w:ascii="Times New Roman" w:eastAsia="仿宋_GB2312" w:hAnsi="Times New Roman" w:cs="Times New Roman"/>
                <w:b/>
                <w:color w:val="000000"/>
                <w:sz w:val="18"/>
                <w:szCs w:val="18"/>
              </w:rPr>
              <w:t xml:space="preserve">   </w:t>
            </w:r>
            <w:r w:rsidRPr="003D0954">
              <w:rPr>
                <w:rFonts w:ascii="Times New Roman" w:eastAsia="仿宋_GB2312" w:hAnsi="Times New Roman" w:cs="Times New Roman"/>
                <w:b/>
                <w:sz w:val="18"/>
                <w:szCs w:val="18"/>
              </w:rPr>
              <w:t>目</w:t>
            </w: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年初结转和结余</w:t>
            </w: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本年收入</w:t>
            </w:r>
          </w:p>
        </w:tc>
        <w:tc>
          <w:tcPr>
            <w:tcW w:w="6000" w:type="dxa"/>
            <w:gridSpan w:val="3"/>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本年支出</w:t>
            </w: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年末结转和结余</w:t>
            </w:r>
          </w:p>
        </w:tc>
      </w:tr>
      <w:tr w:rsidR="001A52D6" w:rsidRPr="003D0954" w:rsidTr="001A52D6">
        <w:trPr>
          <w:trHeight w:val="454"/>
          <w:jc w:val="center"/>
        </w:trPr>
        <w:tc>
          <w:tcPr>
            <w:tcW w:w="112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功能分类科目编码</w:t>
            </w:r>
          </w:p>
        </w:tc>
        <w:tc>
          <w:tcPr>
            <w:tcW w:w="132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科目名称</w:t>
            </w:r>
          </w:p>
        </w:tc>
        <w:tc>
          <w:tcPr>
            <w:tcW w:w="2000" w:type="dxa"/>
            <w:vMerge/>
            <w:vAlign w:val="center"/>
          </w:tcPr>
          <w:p w:rsidR="001A52D6" w:rsidRPr="003D0954" w:rsidRDefault="001A52D6" w:rsidP="001A52D6">
            <w:pPr>
              <w:rPr>
                <w:rFonts w:ascii="Times New Roman" w:eastAsia="仿宋_GB2312" w:hAnsi="Times New Roman" w:cs="Times New Roman"/>
                <w:b/>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b/>
                <w:sz w:val="18"/>
                <w:szCs w:val="18"/>
              </w:rPr>
            </w:pP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小计</w:t>
            </w: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基本支出</w:t>
            </w:r>
            <w:r w:rsidRPr="003D0954">
              <w:rPr>
                <w:rFonts w:ascii="Times New Roman" w:eastAsia="仿宋_GB2312" w:hAnsi="Times New Roman" w:cs="Times New Roman"/>
                <w:b/>
                <w:sz w:val="18"/>
                <w:szCs w:val="18"/>
              </w:rPr>
              <w:t xml:space="preserve">  </w:t>
            </w:r>
          </w:p>
        </w:tc>
        <w:tc>
          <w:tcPr>
            <w:tcW w:w="2000" w:type="dxa"/>
            <w:vMerge w:val="restart"/>
            <w:shd w:val="clear" w:color="auto" w:fill="auto"/>
            <w:vAlign w:val="center"/>
          </w:tcPr>
          <w:p w:rsidR="001A52D6" w:rsidRPr="003D0954" w:rsidRDefault="001A52D6" w:rsidP="001A52D6">
            <w:pPr>
              <w:jc w:val="center"/>
              <w:rPr>
                <w:rFonts w:ascii="Times New Roman" w:eastAsia="仿宋_GB2312" w:hAnsi="Times New Roman" w:cs="Times New Roman"/>
                <w:b/>
                <w:sz w:val="18"/>
                <w:szCs w:val="18"/>
              </w:rPr>
            </w:pPr>
            <w:r w:rsidRPr="003D0954">
              <w:rPr>
                <w:rFonts w:ascii="Times New Roman" w:eastAsia="仿宋_GB2312" w:hAnsi="Times New Roman" w:cs="Times New Roman"/>
                <w:b/>
                <w:sz w:val="18"/>
                <w:szCs w:val="18"/>
              </w:rPr>
              <w:t>项目支出</w:t>
            </w:r>
          </w:p>
        </w:tc>
        <w:tc>
          <w:tcPr>
            <w:tcW w:w="2000" w:type="dxa"/>
            <w:vMerge/>
            <w:vAlign w:val="center"/>
          </w:tcPr>
          <w:p w:rsidR="001A52D6" w:rsidRPr="003D0954" w:rsidRDefault="001A52D6" w:rsidP="001A52D6">
            <w:pPr>
              <w:rPr>
                <w:rFonts w:ascii="Times New Roman" w:eastAsia="仿宋_GB2312" w:hAnsi="Times New Roman" w:cs="Times New Roman"/>
                <w:b/>
                <w:sz w:val="18"/>
                <w:szCs w:val="18"/>
              </w:rPr>
            </w:pPr>
          </w:p>
        </w:tc>
      </w:tr>
      <w:tr w:rsidR="001A52D6" w:rsidRPr="003D0954" w:rsidTr="001A52D6">
        <w:trPr>
          <w:trHeight w:val="454"/>
          <w:jc w:val="center"/>
        </w:trPr>
        <w:tc>
          <w:tcPr>
            <w:tcW w:w="1120" w:type="dxa"/>
            <w:vMerge/>
            <w:vAlign w:val="center"/>
          </w:tcPr>
          <w:p w:rsidR="001A52D6" w:rsidRPr="003D0954" w:rsidRDefault="001A52D6" w:rsidP="001A52D6">
            <w:pPr>
              <w:rPr>
                <w:rFonts w:ascii="Times New Roman" w:eastAsia="仿宋_GB2312" w:hAnsi="Times New Roman" w:cs="Times New Roman"/>
                <w:sz w:val="18"/>
                <w:szCs w:val="18"/>
              </w:rPr>
            </w:pPr>
          </w:p>
        </w:tc>
        <w:tc>
          <w:tcPr>
            <w:tcW w:w="132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r>
      <w:tr w:rsidR="001A52D6" w:rsidRPr="003D0954" w:rsidTr="001A52D6">
        <w:trPr>
          <w:trHeight w:val="454"/>
          <w:jc w:val="center"/>
        </w:trPr>
        <w:tc>
          <w:tcPr>
            <w:tcW w:w="1120" w:type="dxa"/>
            <w:vMerge/>
            <w:vAlign w:val="center"/>
          </w:tcPr>
          <w:p w:rsidR="001A52D6" w:rsidRPr="003D0954" w:rsidRDefault="001A52D6" w:rsidP="001A52D6">
            <w:pPr>
              <w:rPr>
                <w:rFonts w:ascii="Times New Roman" w:eastAsia="仿宋_GB2312" w:hAnsi="Times New Roman" w:cs="Times New Roman"/>
                <w:sz w:val="18"/>
                <w:szCs w:val="18"/>
              </w:rPr>
            </w:pPr>
          </w:p>
        </w:tc>
        <w:tc>
          <w:tcPr>
            <w:tcW w:w="132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c>
          <w:tcPr>
            <w:tcW w:w="2000" w:type="dxa"/>
            <w:vMerge/>
            <w:vAlign w:val="center"/>
          </w:tcPr>
          <w:p w:rsidR="001A52D6" w:rsidRPr="003D0954" w:rsidRDefault="001A52D6" w:rsidP="001A52D6">
            <w:pPr>
              <w:rPr>
                <w:rFonts w:ascii="Times New Roman" w:eastAsia="仿宋_GB2312" w:hAnsi="Times New Roman" w:cs="Times New Roman"/>
                <w:sz w:val="18"/>
                <w:szCs w:val="18"/>
              </w:rPr>
            </w:pPr>
          </w:p>
        </w:tc>
      </w:tr>
      <w:tr w:rsidR="001A52D6" w:rsidRPr="003D0954" w:rsidTr="001A52D6">
        <w:trPr>
          <w:trHeight w:val="454"/>
          <w:jc w:val="center"/>
        </w:trPr>
        <w:tc>
          <w:tcPr>
            <w:tcW w:w="2440" w:type="dxa"/>
            <w:gridSpan w:val="2"/>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栏次</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1</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2</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3</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4</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5</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6</w:t>
            </w:r>
          </w:p>
        </w:tc>
      </w:tr>
      <w:tr w:rsidR="001A52D6" w:rsidRPr="003D0954" w:rsidTr="001A52D6">
        <w:trPr>
          <w:trHeight w:val="454"/>
          <w:jc w:val="center"/>
        </w:trPr>
        <w:tc>
          <w:tcPr>
            <w:tcW w:w="2440" w:type="dxa"/>
            <w:gridSpan w:val="2"/>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合计</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r w:rsidRPr="003D0954">
              <w:rPr>
                <w:rFonts w:ascii="Times New Roman" w:eastAsia="仿宋_GB2312" w:hAnsi="Times New Roman" w:cs="Times New Roman" w:hint="eastAsia"/>
                <w:sz w:val="18"/>
                <w:szCs w:val="18"/>
              </w:rPr>
              <w:t>0</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hint="eastAsia"/>
                <w:sz w:val="18"/>
                <w:szCs w:val="18"/>
              </w:rPr>
              <w:t>0</w:t>
            </w: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hint="eastAsia"/>
                <w:sz w:val="18"/>
                <w:szCs w:val="18"/>
              </w:rPr>
              <w:t>0</w:t>
            </w: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hint="eastAsia"/>
                <w:sz w:val="18"/>
                <w:szCs w:val="18"/>
              </w:rPr>
              <w:t>0</w:t>
            </w: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hint="eastAsia"/>
                <w:sz w:val="18"/>
                <w:szCs w:val="18"/>
              </w:rPr>
              <w:t>0</w:t>
            </w: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hint="eastAsia"/>
                <w:sz w:val="18"/>
                <w:szCs w:val="18"/>
              </w:rPr>
              <w:t>0</w:t>
            </w: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r w:rsidR="001A52D6" w:rsidRPr="003D0954" w:rsidTr="001A52D6">
        <w:trPr>
          <w:trHeight w:val="454"/>
          <w:jc w:val="center"/>
        </w:trPr>
        <w:tc>
          <w:tcPr>
            <w:tcW w:w="1120" w:type="dxa"/>
            <w:shd w:val="clear" w:color="auto" w:fill="auto"/>
            <w:vAlign w:val="center"/>
          </w:tcPr>
          <w:p w:rsidR="001A52D6" w:rsidRPr="003D0954" w:rsidRDefault="001A52D6" w:rsidP="001A52D6">
            <w:pPr>
              <w:jc w:val="cente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132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c>
          <w:tcPr>
            <w:tcW w:w="2000" w:type="dxa"/>
            <w:shd w:val="clear" w:color="auto" w:fill="auto"/>
            <w:vAlign w:val="center"/>
          </w:tcPr>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 xml:space="preserve">　</w:t>
            </w:r>
          </w:p>
        </w:tc>
      </w:tr>
    </w:tbl>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注：本表反映部门本年度政府性基金预算财政拨款收入、支出及结转和结余情况</w:t>
      </w:r>
    </w:p>
    <w:p w:rsidR="001A52D6" w:rsidRPr="003D0954" w:rsidRDefault="001A52D6" w:rsidP="001A52D6">
      <w:pPr>
        <w:rPr>
          <w:rFonts w:ascii="Times New Roman" w:eastAsia="仿宋_GB2312" w:hAnsi="Times New Roman" w:cs="Times New Roman"/>
          <w:sz w:val="18"/>
          <w:szCs w:val="18"/>
        </w:rPr>
      </w:pPr>
      <w:r w:rsidRPr="003D0954">
        <w:rPr>
          <w:rFonts w:ascii="Times New Roman" w:eastAsia="仿宋_GB2312" w:hAnsi="Times New Roman" w:cs="Times New Roman"/>
          <w:sz w:val="18"/>
          <w:szCs w:val="18"/>
        </w:rPr>
        <w:t>(</w:t>
      </w:r>
      <w:r w:rsidRPr="003D0954">
        <w:rPr>
          <w:rFonts w:ascii="Times New Roman" w:eastAsia="仿宋_GB2312" w:hAnsi="Times New Roman" w:cs="Times New Roman"/>
          <w:sz w:val="18"/>
          <w:szCs w:val="18"/>
        </w:rPr>
        <w:t>若本单位无政府性基金收支</w:t>
      </w:r>
      <w:r w:rsidRPr="003D0954">
        <w:rPr>
          <w:rFonts w:ascii="Times New Roman" w:eastAsia="仿宋_GB2312" w:hAnsi="Times New Roman" w:cs="Times New Roman" w:hint="eastAsia"/>
          <w:sz w:val="18"/>
          <w:szCs w:val="18"/>
        </w:rPr>
        <w:t>,</w:t>
      </w:r>
      <w:r w:rsidRPr="003D0954">
        <w:rPr>
          <w:rFonts w:ascii="Times New Roman" w:eastAsia="仿宋_GB2312" w:hAnsi="Times New Roman" w:cs="Times New Roman" w:hint="eastAsia"/>
          <w:sz w:val="18"/>
          <w:szCs w:val="18"/>
        </w:rPr>
        <w:t>请说明：</w:t>
      </w:r>
      <w:r w:rsidRPr="003D0954">
        <w:rPr>
          <w:rFonts w:ascii="Times New Roman" w:eastAsia="仿宋_GB2312" w:hAnsi="Times New Roman" w:cs="Times New Roman" w:hint="eastAsia"/>
          <w:sz w:val="18"/>
          <w:szCs w:val="18"/>
        </w:rPr>
        <w:t>XX</w:t>
      </w:r>
      <w:r w:rsidRPr="003D0954">
        <w:rPr>
          <w:rFonts w:ascii="Times New Roman" w:eastAsia="仿宋_GB2312" w:hAnsi="Times New Roman" w:cs="Times New Roman" w:hint="eastAsia"/>
          <w:sz w:val="18"/>
          <w:szCs w:val="18"/>
        </w:rPr>
        <w:t>单位没有政府性基金收入，也没有使用政府性基金安排的支出，故本表无数据</w:t>
      </w:r>
      <w:r w:rsidRPr="003D0954">
        <w:rPr>
          <w:rFonts w:ascii="Times New Roman" w:eastAsia="仿宋_GB2312" w:hAnsi="Times New Roman" w:cs="Times New Roman"/>
          <w:sz w:val="18"/>
          <w:szCs w:val="18"/>
        </w:rPr>
        <w:t>)</w:t>
      </w:r>
      <w:r w:rsidRPr="003D0954">
        <w:rPr>
          <w:rFonts w:ascii="Times New Roman" w:eastAsia="仿宋_GB2312" w:hAnsi="Times New Roman" w:cs="Times New Roman"/>
          <w:sz w:val="18"/>
          <w:szCs w:val="18"/>
        </w:rPr>
        <w:t>。</w:t>
      </w:r>
    </w:p>
    <w:p w:rsidR="001A52D6" w:rsidRPr="003D0954" w:rsidRDefault="001A52D6" w:rsidP="001A52D6">
      <w:pPr>
        <w:rPr>
          <w:rFonts w:ascii="黑体" w:eastAsia="黑体" w:hAnsi="黑体"/>
          <w:sz w:val="18"/>
          <w:szCs w:val="18"/>
        </w:rPr>
      </w:pPr>
      <w:r w:rsidRPr="003D0954">
        <w:rPr>
          <w:rFonts w:ascii="黑体" w:eastAsia="黑体" w:hAnsi="黑体"/>
          <w:sz w:val="18"/>
          <w:szCs w:val="18"/>
        </w:rPr>
        <w:br w:type="page"/>
      </w:r>
    </w:p>
    <w:tbl>
      <w:tblPr>
        <w:tblW w:w="14190" w:type="dxa"/>
        <w:tblInd w:w="93" w:type="dxa"/>
        <w:tblLook w:val="04A0"/>
      </w:tblPr>
      <w:tblGrid>
        <w:gridCol w:w="1060"/>
        <w:gridCol w:w="560"/>
        <w:gridCol w:w="1089"/>
        <w:gridCol w:w="2126"/>
        <w:gridCol w:w="1225"/>
        <w:gridCol w:w="1326"/>
        <w:gridCol w:w="1294"/>
        <w:gridCol w:w="1683"/>
        <w:gridCol w:w="3827"/>
      </w:tblGrid>
      <w:tr w:rsidR="001A52D6" w:rsidRPr="003D0954" w:rsidTr="001A52D6">
        <w:trPr>
          <w:trHeight w:val="720"/>
        </w:trPr>
        <w:tc>
          <w:tcPr>
            <w:tcW w:w="14190" w:type="dxa"/>
            <w:gridSpan w:val="9"/>
            <w:tcBorders>
              <w:top w:val="nil"/>
              <w:left w:val="nil"/>
              <w:bottom w:val="nil"/>
              <w:right w:val="nil"/>
            </w:tcBorders>
            <w:shd w:val="clear" w:color="000000" w:fill="FFFFFF"/>
            <w:vAlign w:val="center"/>
          </w:tcPr>
          <w:p w:rsidR="001A52D6" w:rsidRPr="003D0954" w:rsidRDefault="001A52D6" w:rsidP="001A52D6">
            <w:pPr>
              <w:jc w:val="center"/>
              <w:rPr>
                <w:rFonts w:ascii="华文中宋" w:eastAsia="华文中宋" w:hAnsi="华文中宋" w:cs="宋体"/>
                <w:sz w:val="18"/>
                <w:szCs w:val="18"/>
              </w:rPr>
            </w:pPr>
            <w:r w:rsidRPr="003D0954">
              <w:rPr>
                <w:rFonts w:ascii="华文中宋" w:eastAsia="华文中宋" w:hAnsi="华文中宋" w:cs="宋体" w:hint="eastAsia"/>
                <w:sz w:val="18"/>
                <w:szCs w:val="18"/>
              </w:rPr>
              <w:lastRenderedPageBreak/>
              <w:t>国有资本经营预算财政拨款支出决算表</w:t>
            </w:r>
          </w:p>
        </w:tc>
      </w:tr>
      <w:tr w:rsidR="001A52D6" w:rsidRPr="003D0954" w:rsidTr="001A52D6">
        <w:trPr>
          <w:trHeight w:val="285"/>
        </w:trPr>
        <w:tc>
          <w:tcPr>
            <w:tcW w:w="1060" w:type="dxa"/>
            <w:tcBorders>
              <w:top w:val="nil"/>
              <w:left w:val="nil"/>
              <w:bottom w:val="nil"/>
              <w:right w:val="nil"/>
            </w:tcBorders>
            <w:shd w:val="clear" w:color="000000" w:fill="FFFFFF"/>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560" w:type="dxa"/>
            <w:tcBorders>
              <w:top w:val="nil"/>
              <w:left w:val="nil"/>
              <w:bottom w:val="nil"/>
              <w:right w:val="nil"/>
            </w:tcBorders>
            <w:shd w:val="clear" w:color="000000" w:fill="FFFFFF"/>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nil"/>
              <w:right w:val="nil"/>
            </w:tcBorders>
            <w:shd w:val="clear" w:color="000000" w:fill="FFFFFF"/>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1225" w:type="dxa"/>
            <w:tcBorders>
              <w:top w:val="nil"/>
              <w:left w:val="nil"/>
              <w:bottom w:val="nil"/>
              <w:right w:val="nil"/>
            </w:tcBorders>
            <w:shd w:val="clear" w:color="000000" w:fill="FFFFFF"/>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620" w:type="dxa"/>
            <w:gridSpan w:val="2"/>
            <w:tcBorders>
              <w:top w:val="nil"/>
              <w:left w:val="nil"/>
              <w:bottom w:val="nil"/>
              <w:right w:val="nil"/>
            </w:tcBorders>
            <w:shd w:val="clear" w:color="000000" w:fill="FFFFFF"/>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5510" w:type="dxa"/>
            <w:gridSpan w:val="2"/>
            <w:tcBorders>
              <w:top w:val="nil"/>
              <w:left w:val="nil"/>
              <w:bottom w:val="nil"/>
              <w:right w:val="nil"/>
            </w:tcBorders>
            <w:shd w:val="clear" w:color="000000" w:fill="FFFFFF"/>
            <w:noWrap/>
            <w:vAlign w:val="center"/>
          </w:tcPr>
          <w:p w:rsidR="001A52D6" w:rsidRPr="003D0954" w:rsidRDefault="001A52D6" w:rsidP="001A52D6">
            <w:pPr>
              <w:jc w:val="right"/>
              <w:rPr>
                <w:rFonts w:ascii="宋体" w:eastAsia="宋体" w:hAnsi="宋体" w:cs="宋体"/>
                <w:color w:val="000000"/>
                <w:sz w:val="18"/>
                <w:szCs w:val="18"/>
              </w:rPr>
            </w:pPr>
            <w:r w:rsidRPr="003D0954">
              <w:rPr>
                <w:rFonts w:ascii="宋体" w:eastAsia="宋体" w:hAnsi="宋体" w:cs="宋体" w:hint="eastAsia"/>
                <w:color w:val="000000"/>
                <w:sz w:val="18"/>
                <w:szCs w:val="18"/>
              </w:rPr>
              <w:t>公开09表</w:t>
            </w:r>
          </w:p>
        </w:tc>
      </w:tr>
      <w:tr w:rsidR="001A52D6" w:rsidRPr="003D0954" w:rsidTr="001A52D6">
        <w:trPr>
          <w:trHeight w:val="285"/>
        </w:trPr>
        <w:tc>
          <w:tcPr>
            <w:tcW w:w="1060" w:type="dxa"/>
            <w:tcBorders>
              <w:top w:val="nil"/>
              <w:left w:val="nil"/>
              <w:bottom w:val="nil"/>
              <w:right w:val="nil"/>
            </w:tcBorders>
            <w:shd w:val="clear" w:color="000000" w:fill="FFFFFF"/>
            <w:noWrap/>
            <w:vAlign w:val="center"/>
          </w:tcPr>
          <w:p w:rsidR="001A52D6" w:rsidRPr="003D0954" w:rsidRDefault="001A52D6" w:rsidP="001A52D6">
            <w:pPr>
              <w:rPr>
                <w:rFonts w:ascii="宋体" w:eastAsia="宋体" w:hAnsi="宋体" w:cs="宋体"/>
                <w:color w:val="000000"/>
                <w:sz w:val="18"/>
                <w:szCs w:val="18"/>
              </w:rPr>
            </w:pPr>
            <w:r w:rsidRPr="003D0954">
              <w:rPr>
                <w:rFonts w:ascii="宋体" w:eastAsia="宋体" w:hAnsi="宋体" w:cs="宋体" w:hint="eastAsia"/>
                <w:color w:val="000000"/>
                <w:sz w:val="18"/>
                <w:szCs w:val="18"/>
              </w:rPr>
              <w:t>部门：</w:t>
            </w:r>
          </w:p>
        </w:tc>
        <w:tc>
          <w:tcPr>
            <w:tcW w:w="560" w:type="dxa"/>
            <w:tcBorders>
              <w:top w:val="nil"/>
              <w:left w:val="nil"/>
              <w:bottom w:val="nil"/>
              <w:right w:val="nil"/>
            </w:tcBorders>
            <w:shd w:val="clear" w:color="000000" w:fill="FFFFFF"/>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nil"/>
              <w:right w:val="nil"/>
            </w:tcBorders>
            <w:shd w:val="clear" w:color="000000" w:fill="FFFFFF"/>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color w:val="000000"/>
                <w:sz w:val="18"/>
                <w:szCs w:val="18"/>
              </w:rPr>
              <w:t>岳阳市南湖新区城市管理局</w:t>
            </w:r>
            <w:r w:rsidRPr="003D0954">
              <w:rPr>
                <w:rFonts w:ascii="Times New Roman" w:eastAsia="仿宋_GB2312" w:hAnsi="Times New Roman" w:cs="Times New Roman"/>
                <w:color w:val="000000"/>
                <w:sz w:val="18"/>
                <w:szCs w:val="18"/>
              </w:rPr>
              <w:t xml:space="preserve">  </w:t>
            </w:r>
            <w:r w:rsidRPr="003D0954">
              <w:rPr>
                <w:rFonts w:ascii="宋体" w:eastAsia="宋体" w:hAnsi="宋体" w:cs="宋体" w:hint="eastAsia"/>
                <w:sz w:val="18"/>
                <w:szCs w:val="18"/>
              </w:rPr>
              <w:t xml:space="preserve">　</w:t>
            </w:r>
          </w:p>
        </w:tc>
        <w:tc>
          <w:tcPr>
            <w:tcW w:w="1225" w:type="dxa"/>
            <w:tcBorders>
              <w:top w:val="nil"/>
              <w:left w:val="nil"/>
              <w:bottom w:val="single" w:sz="8" w:space="0" w:color="auto"/>
              <w:right w:val="nil"/>
            </w:tcBorders>
            <w:shd w:val="clear" w:color="000000" w:fill="FFFFFF"/>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620" w:type="dxa"/>
            <w:gridSpan w:val="2"/>
            <w:tcBorders>
              <w:top w:val="nil"/>
              <w:left w:val="nil"/>
              <w:bottom w:val="single" w:sz="8" w:space="0" w:color="auto"/>
              <w:right w:val="nil"/>
            </w:tcBorders>
            <w:shd w:val="clear" w:color="000000" w:fill="FFFFFF"/>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5510" w:type="dxa"/>
            <w:gridSpan w:val="2"/>
            <w:tcBorders>
              <w:top w:val="nil"/>
              <w:left w:val="nil"/>
              <w:bottom w:val="nil"/>
              <w:right w:val="nil"/>
            </w:tcBorders>
            <w:shd w:val="clear" w:color="000000" w:fill="FFFFFF"/>
            <w:noWrap/>
            <w:vAlign w:val="center"/>
          </w:tcPr>
          <w:p w:rsidR="001A52D6" w:rsidRPr="003D0954" w:rsidRDefault="001A52D6" w:rsidP="001A52D6">
            <w:pPr>
              <w:jc w:val="right"/>
              <w:rPr>
                <w:rFonts w:ascii="宋体" w:eastAsia="宋体" w:hAnsi="宋体" w:cs="宋体"/>
                <w:color w:val="000000"/>
                <w:sz w:val="18"/>
                <w:szCs w:val="18"/>
              </w:rPr>
            </w:pPr>
            <w:r w:rsidRPr="003D0954">
              <w:rPr>
                <w:rFonts w:ascii="宋体" w:eastAsia="宋体" w:hAnsi="宋体" w:cs="宋体" w:hint="eastAsia"/>
                <w:color w:val="000000"/>
                <w:sz w:val="18"/>
                <w:szCs w:val="18"/>
              </w:rPr>
              <w:t>单位：万元</w:t>
            </w:r>
          </w:p>
        </w:tc>
      </w:tr>
      <w:tr w:rsidR="001A52D6" w:rsidRPr="003D0954" w:rsidTr="001A52D6">
        <w:trPr>
          <w:trHeight w:val="402"/>
        </w:trPr>
        <w:tc>
          <w:tcPr>
            <w:tcW w:w="4835" w:type="dxa"/>
            <w:gridSpan w:val="4"/>
            <w:tcBorders>
              <w:top w:val="single" w:sz="8"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项 </w:t>
            </w:r>
            <w:r w:rsidRPr="003D0954">
              <w:rPr>
                <w:rFonts w:ascii="宋体" w:eastAsia="宋体" w:hAnsi="宋体" w:cs="宋体" w:hint="eastAsia"/>
                <w:color w:val="000000"/>
                <w:sz w:val="18"/>
                <w:szCs w:val="18"/>
              </w:rPr>
              <w:t xml:space="preserve">   </w:t>
            </w:r>
            <w:r w:rsidRPr="003D0954">
              <w:rPr>
                <w:rFonts w:ascii="宋体" w:eastAsia="宋体" w:hAnsi="宋体" w:cs="宋体" w:hint="eastAsia"/>
                <w:sz w:val="18"/>
                <w:szCs w:val="18"/>
              </w:rPr>
              <w:t>目</w:t>
            </w:r>
          </w:p>
        </w:tc>
        <w:tc>
          <w:tcPr>
            <w:tcW w:w="9355" w:type="dxa"/>
            <w:gridSpan w:val="5"/>
            <w:tcBorders>
              <w:top w:val="single" w:sz="8" w:space="0" w:color="auto"/>
              <w:left w:val="nil"/>
              <w:bottom w:val="single" w:sz="4" w:space="0" w:color="auto"/>
              <w:right w:val="single" w:sz="4" w:space="0" w:color="000000"/>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本年支出</w:t>
            </w:r>
          </w:p>
        </w:tc>
      </w:tr>
      <w:tr w:rsidR="001A52D6" w:rsidRPr="003D0954" w:rsidTr="001A52D6">
        <w:trPr>
          <w:trHeight w:val="511"/>
        </w:trPr>
        <w:tc>
          <w:tcPr>
            <w:tcW w:w="2709" w:type="dxa"/>
            <w:gridSpan w:val="3"/>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功能分类科目编码</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科目名称</w:t>
            </w:r>
          </w:p>
        </w:tc>
        <w:tc>
          <w:tcPr>
            <w:tcW w:w="2551"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合计</w:t>
            </w:r>
          </w:p>
        </w:tc>
        <w:tc>
          <w:tcPr>
            <w:tcW w:w="2977"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基本支出  </w:t>
            </w:r>
          </w:p>
        </w:tc>
        <w:tc>
          <w:tcPr>
            <w:tcW w:w="3827" w:type="dxa"/>
            <w:vMerge w:val="restart"/>
            <w:tcBorders>
              <w:top w:val="nil"/>
              <w:left w:val="single" w:sz="4" w:space="0" w:color="auto"/>
              <w:bottom w:val="single" w:sz="4" w:space="0" w:color="000000"/>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项目支出</w:t>
            </w:r>
          </w:p>
        </w:tc>
      </w:tr>
      <w:tr w:rsidR="001A52D6" w:rsidRPr="003D0954" w:rsidTr="001A52D6">
        <w:trPr>
          <w:trHeight w:val="511"/>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126" w:type="dxa"/>
            <w:vMerge/>
            <w:tcBorders>
              <w:top w:val="nil"/>
              <w:left w:val="single" w:sz="4" w:space="0" w:color="auto"/>
              <w:bottom w:val="single" w:sz="4" w:space="0" w:color="auto"/>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551" w:type="dxa"/>
            <w:gridSpan w:val="2"/>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977" w:type="dxa"/>
            <w:gridSpan w:val="2"/>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c>
          <w:tcPr>
            <w:tcW w:w="3827" w:type="dxa"/>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r>
      <w:tr w:rsidR="001A52D6" w:rsidRPr="003D0954" w:rsidTr="001A52D6">
        <w:trPr>
          <w:trHeight w:val="511"/>
        </w:trPr>
        <w:tc>
          <w:tcPr>
            <w:tcW w:w="2709" w:type="dxa"/>
            <w:gridSpan w:val="3"/>
            <w:vMerge/>
            <w:tcBorders>
              <w:top w:val="single" w:sz="4" w:space="0" w:color="auto"/>
              <w:left w:val="single" w:sz="8" w:space="0" w:color="auto"/>
              <w:bottom w:val="single" w:sz="4" w:space="0" w:color="auto"/>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126" w:type="dxa"/>
            <w:vMerge/>
            <w:tcBorders>
              <w:top w:val="nil"/>
              <w:left w:val="single" w:sz="4" w:space="0" w:color="auto"/>
              <w:bottom w:val="single" w:sz="4" w:space="0" w:color="auto"/>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551" w:type="dxa"/>
            <w:gridSpan w:val="2"/>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c>
          <w:tcPr>
            <w:tcW w:w="2977" w:type="dxa"/>
            <w:gridSpan w:val="2"/>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c>
          <w:tcPr>
            <w:tcW w:w="3827" w:type="dxa"/>
            <w:vMerge/>
            <w:tcBorders>
              <w:top w:val="nil"/>
              <w:left w:val="single" w:sz="4" w:space="0" w:color="auto"/>
              <w:bottom w:val="single" w:sz="4" w:space="0" w:color="000000"/>
              <w:right w:val="single" w:sz="4" w:space="0" w:color="auto"/>
            </w:tcBorders>
            <w:vAlign w:val="center"/>
          </w:tcPr>
          <w:p w:rsidR="001A52D6" w:rsidRPr="003D0954" w:rsidRDefault="001A52D6" w:rsidP="001A52D6">
            <w:pPr>
              <w:rPr>
                <w:rFonts w:ascii="宋体" w:eastAsia="宋体" w:hAnsi="宋体" w:cs="宋体"/>
                <w:sz w:val="18"/>
                <w:szCs w:val="18"/>
              </w:rPr>
            </w:pPr>
          </w:p>
        </w:tc>
      </w:tr>
      <w:tr w:rsidR="001A52D6" w:rsidRPr="003D0954" w:rsidTr="001A52D6">
        <w:trPr>
          <w:trHeight w:val="402"/>
        </w:trPr>
        <w:tc>
          <w:tcPr>
            <w:tcW w:w="4835" w:type="dxa"/>
            <w:gridSpan w:val="4"/>
            <w:tcBorders>
              <w:top w:val="single" w:sz="4" w:space="0" w:color="auto"/>
              <w:left w:val="single" w:sz="8" w:space="0" w:color="auto"/>
              <w:bottom w:val="single" w:sz="4" w:space="0" w:color="auto"/>
              <w:right w:val="single" w:sz="4" w:space="0" w:color="000000"/>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栏次</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1</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2</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3</w:t>
            </w:r>
          </w:p>
        </w:tc>
      </w:tr>
      <w:tr w:rsidR="001A52D6" w:rsidRPr="003D0954" w:rsidTr="001A52D6">
        <w:trPr>
          <w:trHeight w:val="402"/>
        </w:trPr>
        <w:tc>
          <w:tcPr>
            <w:tcW w:w="4835" w:type="dxa"/>
            <w:gridSpan w:val="4"/>
            <w:tcBorders>
              <w:top w:val="nil"/>
              <w:left w:val="single" w:sz="8" w:space="0" w:color="auto"/>
              <w:bottom w:val="single" w:sz="4" w:space="0" w:color="auto"/>
              <w:right w:val="single" w:sz="4" w:space="0" w:color="000000"/>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合计</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0</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0</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0　</w:t>
            </w:r>
          </w:p>
        </w:tc>
      </w:tr>
      <w:tr w:rsidR="001A52D6" w:rsidRPr="003D0954" w:rsidTr="001A52D6">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402"/>
        </w:trPr>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4"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402"/>
        </w:trPr>
        <w:tc>
          <w:tcPr>
            <w:tcW w:w="1620" w:type="dxa"/>
            <w:gridSpan w:val="2"/>
            <w:tcBorders>
              <w:top w:val="single" w:sz="4" w:space="0" w:color="auto"/>
              <w:left w:val="single" w:sz="8" w:space="0" w:color="auto"/>
              <w:bottom w:val="single" w:sz="8" w:space="0" w:color="auto"/>
              <w:right w:val="single" w:sz="4" w:space="0" w:color="auto"/>
            </w:tcBorders>
            <w:shd w:val="clear" w:color="auto" w:fill="auto"/>
            <w:vAlign w:val="center"/>
          </w:tcPr>
          <w:p w:rsidR="001A52D6" w:rsidRPr="003D0954" w:rsidRDefault="001A52D6" w:rsidP="001A52D6">
            <w:pPr>
              <w:jc w:val="cente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215" w:type="dxa"/>
            <w:gridSpan w:val="2"/>
            <w:tcBorders>
              <w:top w:val="nil"/>
              <w:left w:val="nil"/>
              <w:bottom w:val="single" w:sz="8"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551" w:type="dxa"/>
            <w:gridSpan w:val="2"/>
            <w:tcBorders>
              <w:top w:val="nil"/>
              <w:left w:val="nil"/>
              <w:bottom w:val="single" w:sz="8"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2977" w:type="dxa"/>
            <w:gridSpan w:val="2"/>
            <w:tcBorders>
              <w:top w:val="nil"/>
              <w:left w:val="nil"/>
              <w:bottom w:val="single" w:sz="8"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c>
          <w:tcPr>
            <w:tcW w:w="3827" w:type="dxa"/>
            <w:tcBorders>
              <w:top w:val="nil"/>
              <w:left w:val="nil"/>
              <w:bottom w:val="single" w:sz="8" w:space="0" w:color="auto"/>
              <w:right w:val="single" w:sz="4" w:space="0" w:color="auto"/>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 xml:space="preserve">　</w:t>
            </w:r>
          </w:p>
        </w:tc>
      </w:tr>
      <w:tr w:rsidR="001A52D6" w:rsidRPr="003D0954" w:rsidTr="001A52D6">
        <w:trPr>
          <w:trHeight w:val="720"/>
        </w:trPr>
        <w:tc>
          <w:tcPr>
            <w:tcW w:w="14190" w:type="dxa"/>
            <w:gridSpan w:val="9"/>
            <w:tcBorders>
              <w:top w:val="single" w:sz="8" w:space="0" w:color="auto"/>
              <w:left w:val="nil"/>
              <w:bottom w:val="nil"/>
              <w:right w:val="nil"/>
            </w:tcBorders>
            <w:shd w:val="clear" w:color="auto" w:fill="auto"/>
            <w:vAlign w:val="center"/>
          </w:tcPr>
          <w:p w:rsidR="001A52D6" w:rsidRPr="003D0954" w:rsidRDefault="001A52D6" w:rsidP="001A52D6">
            <w:pPr>
              <w:rPr>
                <w:rFonts w:ascii="宋体" w:eastAsia="宋体" w:hAnsi="宋体" w:cs="宋体"/>
                <w:sz w:val="18"/>
                <w:szCs w:val="18"/>
              </w:rPr>
            </w:pPr>
            <w:r w:rsidRPr="003D0954">
              <w:rPr>
                <w:rFonts w:ascii="宋体" w:eastAsia="宋体" w:hAnsi="宋体" w:cs="宋体" w:hint="eastAsia"/>
                <w:sz w:val="18"/>
                <w:szCs w:val="18"/>
              </w:rPr>
              <w:t>注：本表反映部门本年度国有资本经营预算财政拨款支出情况。</w:t>
            </w:r>
          </w:p>
        </w:tc>
      </w:tr>
    </w:tbl>
    <w:p w:rsidR="004358AB" w:rsidRPr="003D0954" w:rsidRDefault="004358AB" w:rsidP="00D31D50">
      <w:pPr>
        <w:spacing w:line="220" w:lineRule="atLeast"/>
        <w:rPr>
          <w:sz w:val="18"/>
          <w:szCs w:val="18"/>
        </w:rPr>
      </w:pPr>
    </w:p>
    <w:sectPr w:rsidR="004358AB" w:rsidRPr="003D0954" w:rsidSect="004A3664">
      <w:pgSz w:w="16838" w:h="11906" w:orient="landscape"/>
      <w:pgMar w:top="312"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17" w:rsidRDefault="00DC2D17" w:rsidP="001A52D6">
      <w:pPr>
        <w:spacing w:after="0"/>
      </w:pPr>
      <w:r>
        <w:separator/>
      </w:r>
    </w:p>
  </w:endnote>
  <w:endnote w:type="continuationSeparator" w:id="0">
    <w:p w:rsidR="00DC2D17" w:rsidRDefault="00DC2D17" w:rsidP="001A52D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17" w:rsidRDefault="00DC2D17" w:rsidP="001A52D6">
      <w:pPr>
        <w:spacing w:after="0"/>
      </w:pPr>
      <w:r>
        <w:separator/>
      </w:r>
    </w:p>
  </w:footnote>
  <w:footnote w:type="continuationSeparator" w:id="0">
    <w:p w:rsidR="00DC2D17" w:rsidRDefault="00DC2D17" w:rsidP="001A52D6">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BC1080"/>
    <w:multiLevelType w:val="singleLevel"/>
    <w:tmpl w:val="9BBC1080"/>
    <w:lvl w:ilvl="0">
      <w:start w:val="3"/>
      <w:numFmt w:val="decimal"/>
      <w:suff w:val="nothing"/>
      <w:lvlText w:val="%1、"/>
      <w:lvlJc w:val="left"/>
      <w:pPr>
        <w:ind w:left="40"/>
      </w:pPr>
    </w:lvl>
  </w:abstractNum>
  <w:abstractNum w:abstractNumId="1">
    <w:nsid w:val="329369FB"/>
    <w:multiLevelType w:val="singleLevel"/>
    <w:tmpl w:val="329369FB"/>
    <w:lvl w:ilvl="0">
      <w:start w:val="7"/>
      <w:numFmt w:val="chineseCounting"/>
      <w:suff w:val="nothing"/>
      <w:lvlText w:val="%1、"/>
      <w:lvlJc w:val="left"/>
      <w:rPr>
        <w:rFonts w:hint="eastAsia"/>
      </w:rPr>
    </w:lvl>
  </w:abstractNum>
  <w:abstractNum w:abstractNumId="2">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rawingGridVerticalSpacing w:val="156"/>
  <w:displayHorizontalDrawingGridEvery w:val="2"/>
  <w:displayVertic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1A52D6"/>
    <w:rsid w:val="00323B43"/>
    <w:rsid w:val="003D0954"/>
    <w:rsid w:val="003D37D8"/>
    <w:rsid w:val="00426133"/>
    <w:rsid w:val="004358AB"/>
    <w:rsid w:val="004A3664"/>
    <w:rsid w:val="008074B6"/>
    <w:rsid w:val="008B7726"/>
    <w:rsid w:val="00D31D50"/>
    <w:rsid w:val="00D403BB"/>
    <w:rsid w:val="00DC2D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52D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1A52D6"/>
    <w:rPr>
      <w:rFonts w:ascii="Tahoma" w:hAnsi="Tahoma"/>
      <w:sz w:val="18"/>
      <w:szCs w:val="18"/>
    </w:rPr>
  </w:style>
  <w:style w:type="paragraph" w:styleId="a4">
    <w:name w:val="footer"/>
    <w:basedOn w:val="a"/>
    <w:link w:val="Char0"/>
    <w:uiPriority w:val="99"/>
    <w:unhideWhenUsed/>
    <w:rsid w:val="001A52D6"/>
    <w:pPr>
      <w:tabs>
        <w:tab w:val="center" w:pos="4153"/>
        <w:tab w:val="right" w:pos="8306"/>
      </w:tabs>
    </w:pPr>
    <w:rPr>
      <w:sz w:val="18"/>
      <w:szCs w:val="18"/>
    </w:rPr>
  </w:style>
  <w:style w:type="character" w:customStyle="1" w:styleId="Char0">
    <w:name w:val="页脚 Char"/>
    <w:basedOn w:val="a0"/>
    <w:link w:val="a4"/>
    <w:uiPriority w:val="99"/>
    <w:rsid w:val="001A52D6"/>
    <w:rPr>
      <w:rFonts w:ascii="Tahoma" w:hAnsi="Tahoma"/>
      <w:sz w:val="18"/>
      <w:szCs w:val="18"/>
    </w:rPr>
  </w:style>
  <w:style w:type="character" w:customStyle="1" w:styleId="Char1">
    <w:name w:val="批注框文本 Char"/>
    <w:basedOn w:val="a0"/>
    <w:link w:val="a5"/>
    <w:uiPriority w:val="99"/>
    <w:semiHidden/>
    <w:rsid w:val="001A52D6"/>
    <w:rPr>
      <w:rFonts w:eastAsiaTheme="minorEastAsia"/>
      <w:kern w:val="2"/>
      <w:sz w:val="18"/>
      <w:szCs w:val="18"/>
    </w:rPr>
  </w:style>
  <w:style w:type="paragraph" w:styleId="a5">
    <w:name w:val="Balloon Text"/>
    <w:basedOn w:val="a"/>
    <w:link w:val="Char1"/>
    <w:uiPriority w:val="99"/>
    <w:semiHidden/>
    <w:unhideWhenUsed/>
    <w:rsid w:val="001A52D6"/>
    <w:pPr>
      <w:widowControl w:val="0"/>
      <w:adjustRightInd/>
      <w:snapToGrid/>
      <w:spacing w:after="0"/>
      <w:jc w:val="both"/>
    </w:pPr>
    <w:rPr>
      <w:rFonts w:asciiTheme="minorHAnsi" w:eastAsiaTheme="minorEastAsia" w:hAnsiTheme="minorHAnsi"/>
      <w:kern w:val="2"/>
      <w:sz w:val="18"/>
      <w:szCs w:val="18"/>
    </w:rPr>
  </w:style>
  <w:style w:type="paragraph" w:customStyle="1" w:styleId="Default">
    <w:name w:val="Default"/>
    <w:rsid w:val="001A52D6"/>
    <w:pPr>
      <w:widowControl w:val="0"/>
      <w:autoSpaceDE w:val="0"/>
      <w:autoSpaceDN w:val="0"/>
      <w:adjustRightInd w:val="0"/>
      <w:spacing w:after="0" w:line="240" w:lineRule="auto"/>
    </w:pPr>
    <w:rPr>
      <w:rFonts w:ascii="黑体" w:eastAsia="黑体" w:cs="黑体"/>
      <w:color w:val="000000"/>
      <w:sz w:val="24"/>
      <w:szCs w:val="24"/>
    </w:rPr>
  </w:style>
  <w:style w:type="paragraph" w:styleId="a6">
    <w:name w:val="List Paragraph"/>
    <w:basedOn w:val="a"/>
    <w:uiPriority w:val="34"/>
    <w:qFormat/>
    <w:rsid w:val="001A52D6"/>
    <w:pPr>
      <w:widowControl w:val="0"/>
      <w:adjustRightInd/>
      <w:snapToGrid/>
      <w:spacing w:after="0"/>
      <w:ind w:firstLineChars="200" w:firstLine="420"/>
      <w:jc w:val="both"/>
    </w:pPr>
    <w:rPr>
      <w:rFonts w:asciiTheme="minorHAnsi" w:eastAsiaTheme="minorEastAsia" w:hAnsiTheme="minorHAnsi"/>
      <w:kern w:val="2"/>
      <w:sz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2021-09-15T04:43:00Z</dcterms:modified>
</cp:coreProperties>
</file>