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华文中宋" w:hAnsi="华文中宋" w:eastAsia="华文中宋" w:cs="华文中宋"/>
          <w:b/>
          <w:bCs/>
          <w:sz w:val="36"/>
          <w:szCs w:val="36"/>
        </w:rPr>
      </w:pPr>
      <w:r>
        <w:rPr>
          <w:rFonts w:hint="eastAsia" w:ascii="仿宋_GB2312" w:hAnsi="仿宋" w:eastAsia="仿宋_GB2312"/>
          <w:sz w:val="32"/>
          <w:szCs w:val="32"/>
        </w:rPr>
        <w:t>岳南</w:t>
      </w:r>
      <w:r>
        <w:rPr>
          <w:rFonts w:hint="eastAsia" w:ascii="仿宋_GB2312" w:hAnsi="仿宋" w:eastAsia="仿宋_GB2312"/>
          <w:sz w:val="32"/>
          <w:szCs w:val="32"/>
          <w:lang w:eastAsia="zh-CN"/>
        </w:rPr>
        <w:t>环评</w:t>
      </w:r>
      <w:r>
        <w:rPr>
          <w:rFonts w:hint="eastAsia" w:ascii="仿宋_GB2312" w:hAnsi="仿宋" w:eastAsia="仿宋_GB2312"/>
          <w:sz w:val="32"/>
          <w:szCs w:val="32"/>
        </w:rPr>
        <w:t>〔2021〕</w:t>
      </w:r>
      <w:r>
        <w:rPr>
          <w:rFonts w:hint="eastAsia" w:ascii="仿宋_GB2312" w:hAnsi="仿宋" w:eastAsia="仿宋_GB2312"/>
          <w:sz w:val="32"/>
          <w:szCs w:val="32"/>
          <w:lang w:val="en-US" w:eastAsia="zh-CN"/>
        </w:rPr>
        <w:t>9</w:t>
      </w:r>
      <w:r>
        <w:rPr>
          <w:rFonts w:hint="eastAsia" w:ascii="仿宋_GB2312" w:hAnsi="仿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岳阳市中心医院配套水系与景观工程环境影响报告表</w:t>
      </w:r>
      <w:r>
        <w:rPr>
          <w:rFonts w:hint="eastAsia" w:ascii="方正小标宋简体" w:hAnsi="方正小标宋简体" w:eastAsia="方正小标宋简体" w:cs="方正小标宋简体"/>
          <w:b w:val="0"/>
          <w:bCs w:val="0"/>
          <w:sz w:val="44"/>
          <w:szCs w:val="44"/>
        </w:rPr>
        <w:t>的</w:t>
      </w:r>
      <w:bookmarkStart w:id="0" w:name="_GoBack"/>
      <w:bookmarkEnd w:id="0"/>
      <w:r>
        <w:rPr>
          <w:rFonts w:hint="eastAsia" w:ascii="方正小标宋简体" w:hAnsi="方正小标宋简体" w:eastAsia="方正小标宋简体" w:cs="方正小标宋简体"/>
          <w:b w:val="0"/>
          <w:bCs w:val="0"/>
          <w:sz w:val="44"/>
          <w:szCs w:val="44"/>
        </w:rPr>
        <w:t>批复</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岳阳市交投医养服务有限公司：</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你公司《关于请求对〈岳阳市中心医院配套水系与景观工程环境影响报告表〉审批的函》等有关附件收悉。经研究，批复如下：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一、你公司拟投资6635.94万元</w:t>
      </w:r>
      <w:r>
        <w:rPr>
          <w:rFonts w:hint="eastAsia" w:ascii="仿宋_GB2312" w:hAnsi="仿宋_GB2312" w:eastAsia="仿宋_GB2312" w:cs="仿宋_GB2312"/>
          <w:sz w:val="32"/>
          <w:szCs w:val="32"/>
          <w:lang w:eastAsia="zh-CN"/>
        </w:rPr>
        <w:t>新建岳阳市中心医院配套水系与景观工程，</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选址位于湖南省岳阳市南湖新区赶山片区新建中心医院区域</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用地</w:t>
      </w:r>
      <w:r>
        <w:rPr>
          <w:rFonts w:hint="default" w:ascii="仿宋_GB2312" w:hAnsi="仿宋_GB2312" w:eastAsia="仿宋_GB2312" w:cs="仿宋_GB2312"/>
          <w:sz w:val="32"/>
          <w:szCs w:val="32"/>
          <w:lang w:val="en-US" w:eastAsia="zh-CN"/>
        </w:rPr>
        <w:t>总面积54363m</w:t>
      </w:r>
      <w:r>
        <w:rPr>
          <w:rFonts w:hint="default" w:ascii="仿宋_GB2312" w:hAnsi="仿宋_GB2312" w:eastAsia="仿宋_GB2312" w:cs="仿宋_GB2312"/>
          <w:sz w:val="32"/>
          <w:szCs w:val="32"/>
          <w:vertAlign w:val="superscript"/>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其中</w:t>
      </w:r>
      <w:r>
        <w:rPr>
          <w:rFonts w:hint="default" w:ascii="仿宋_GB2312" w:hAnsi="仿宋_GB2312" w:eastAsia="仿宋_GB2312" w:cs="仿宋_GB2312"/>
          <w:sz w:val="32"/>
          <w:szCs w:val="32"/>
          <w:lang w:val="en-US" w:eastAsia="zh-CN"/>
        </w:rPr>
        <w:t>水域总面积28352m</w:t>
      </w:r>
      <w:r>
        <w:rPr>
          <w:rFonts w:hint="default" w:ascii="仿宋_GB2312" w:hAnsi="仿宋_GB2312" w:eastAsia="仿宋_GB2312" w:cs="仿宋_GB2312"/>
          <w:sz w:val="32"/>
          <w:szCs w:val="32"/>
          <w:vertAlign w:val="superscript"/>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目</w:t>
      </w:r>
      <w:r>
        <w:rPr>
          <w:rFonts w:hint="eastAsia" w:ascii="仿宋_GB2312" w:hAnsi="仿宋_GB2312" w:eastAsia="仿宋_GB2312" w:cs="仿宋_GB2312"/>
          <w:sz w:val="32"/>
          <w:szCs w:val="32"/>
        </w:rPr>
        <w:t>建设内容主要包括河塘清淤工程、塘底清整工程、生态驳岸工程、水系连通涵洞工程、堰坝工程及景观工程。项目建设符合国家产业政策，选址符合《岳阳赶山片区控制性详细规划》。根据环境影响报告表基本内容、结论和专家评审意见，从环境保护角度考虑，同意本项目建设。</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二、项目的建设和运营必须全面落实环境影响报告表提出的各项环保措施和生态保护措施，确保各项污染物达标排放，并着重做好以下环保工作：</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1.工程应按国家相关的法律法规，</w:t>
      </w:r>
      <w:r>
        <w:rPr>
          <w:rFonts w:hint="eastAsia" w:ascii="仿宋_GB2312" w:hAnsi="仿宋_GB2312" w:eastAsia="仿宋_GB2312" w:cs="仿宋_GB2312"/>
          <w:sz w:val="32"/>
          <w:szCs w:val="32"/>
          <w:lang w:val="en-US" w:eastAsia="zh-CN"/>
        </w:rPr>
        <w:t>施工期应</w:t>
      </w:r>
      <w:r>
        <w:rPr>
          <w:rFonts w:hint="eastAsia" w:ascii="仿宋_GB2312" w:hAnsi="仿宋_GB2312" w:eastAsia="仿宋_GB2312" w:cs="仿宋_GB2312"/>
          <w:sz w:val="32"/>
          <w:szCs w:val="32"/>
        </w:rPr>
        <w:t>做好水土保持等</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工作；工程设计、建设要按照《岳阳赶山片区控制性详细规划》</w:t>
      </w:r>
      <w:r>
        <w:rPr>
          <w:rFonts w:hint="eastAsia" w:ascii="仿宋_GB2312" w:hAnsi="仿宋_GB2312" w:eastAsia="仿宋_GB2312" w:cs="仿宋_GB2312"/>
          <w:sz w:val="32"/>
          <w:szCs w:val="32"/>
          <w:lang w:val="en-US" w:eastAsia="zh-CN"/>
        </w:rPr>
        <w:t>中“生态水系统”水系优化相关原则进行</w:t>
      </w:r>
      <w:r>
        <w:rPr>
          <w:rFonts w:hint="eastAsia" w:ascii="仿宋_GB2312" w:hAnsi="仿宋_GB2312" w:eastAsia="仿宋_GB2312" w:cs="仿宋_GB2312"/>
          <w:sz w:val="32"/>
          <w:szCs w:val="32"/>
        </w:rPr>
        <w:t>，禁止建设“三面光”河道，以维持</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自然生态特性和功能。</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2.加强施工管理工作。项目施工期间不设置施工营地，依托项目东侧岳阳市中心医院施工营地；施工废水经</w:t>
      </w:r>
      <w:r>
        <w:rPr>
          <w:rFonts w:hint="eastAsia" w:ascii="仿宋_GB2312" w:hAnsi="仿宋_GB2312" w:eastAsia="仿宋_GB2312" w:cs="仿宋_GB2312"/>
          <w:sz w:val="32"/>
          <w:szCs w:val="32"/>
          <w:lang w:val="en-US" w:eastAsia="zh-CN"/>
        </w:rPr>
        <w:t>临时</w:t>
      </w:r>
      <w:r>
        <w:rPr>
          <w:rFonts w:hint="eastAsia" w:ascii="仿宋_GB2312" w:hAnsi="仿宋_GB2312" w:eastAsia="仿宋_GB2312" w:cs="仿宋_GB2312"/>
          <w:sz w:val="32"/>
          <w:szCs w:val="32"/>
        </w:rPr>
        <w:t>沉淀</w:t>
      </w:r>
      <w:r>
        <w:rPr>
          <w:rFonts w:hint="eastAsia" w:ascii="仿宋_GB2312" w:hAnsi="仿宋_GB2312" w:eastAsia="仿宋_GB2312" w:cs="仿宋_GB2312"/>
          <w:sz w:val="32"/>
          <w:szCs w:val="32"/>
          <w:lang w:val="en-US" w:eastAsia="zh-CN"/>
        </w:rPr>
        <w:t>池</w:t>
      </w:r>
      <w:r>
        <w:rPr>
          <w:rFonts w:hint="eastAsia" w:ascii="仿宋_GB2312" w:hAnsi="仿宋_GB2312" w:eastAsia="仿宋_GB2312" w:cs="仿宋_GB2312"/>
          <w:sz w:val="32"/>
          <w:szCs w:val="32"/>
        </w:rPr>
        <w:t>处理后</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rPr>
        <w:t>施工场地内洒水抑尘。工程中的填挖方、弃渣应统筹安排，做到土石方平衡，避免大填大挖；</w:t>
      </w:r>
      <w:r>
        <w:rPr>
          <w:rFonts w:hint="eastAsia" w:ascii="仿宋_GB2312" w:hAnsi="仿宋_GB2312" w:eastAsia="仿宋_GB2312" w:cs="仿宋_GB2312"/>
          <w:sz w:val="32"/>
          <w:szCs w:val="32"/>
          <w:lang w:val="en-US" w:eastAsia="zh-CN"/>
        </w:rPr>
        <w:t>临时土方堆放至施工场地内临时堆土场，</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临时堆土场</w:t>
      </w:r>
      <w:r>
        <w:rPr>
          <w:rFonts w:hint="eastAsia" w:ascii="仿宋_GB2312" w:hAnsi="仿宋_GB2312" w:eastAsia="仿宋_GB2312" w:cs="仿宋_GB2312"/>
          <w:sz w:val="32"/>
          <w:szCs w:val="32"/>
        </w:rPr>
        <w:t>的护坡、排水</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工作。产生的剩余土方及清淤</w:t>
      </w:r>
      <w:r>
        <w:rPr>
          <w:rFonts w:hint="eastAsia" w:ascii="仿宋_GB2312" w:hAnsi="仿宋_GB2312" w:eastAsia="仿宋_GB2312" w:cs="仿宋_GB2312"/>
          <w:sz w:val="32"/>
          <w:szCs w:val="32"/>
          <w:lang w:val="en-US" w:eastAsia="zh-CN"/>
        </w:rPr>
        <w:t>淤泥</w:t>
      </w:r>
      <w:r>
        <w:rPr>
          <w:rFonts w:hint="eastAsia" w:ascii="仿宋_GB2312" w:hAnsi="仿宋_GB2312" w:eastAsia="仿宋_GB2312" w:cs="仿宋_GB2312"/>
          <w:sz w:val="32"/>
          <w:szCs w:val="32"/>
        </w:rPr>
        <w:t>采用自卸车辆清运至岳阳荣兴建设有限公司岳阳县荣湾湖渡改桥（虎形山桥）建设项目施工场地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不可随意丢弃。</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.加强大气污染防治。严格按照《岳阳市扬尘污染防治条例》等规定要求落实扬尘防治措施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施工现场</w:t>
      </w:r>
      <w:r>
        <w:rPr>
          <w:rFonts w:hint="eastAsia" w:ascii="仿宋_GB2312" w:hAnsi="仿宋_GB2312" w:eastAsia="仿宋_GB2312" w:cs="仿宋_GB2312"/>
          <w:sz w:val="32"/>
          <w:szCs w:val="32"/>
        </w:rPr>
        <w:t>不设置混凝土搅拌站，</w:t>
      </w:r>
      <w:r>
        <w:rPr>
          <w:rFonts w:hint="eastAsia" w:ascii="仿宋_GB2312" w:hAnsi="仿宋_GB2312" w:eastAsia="仿宋_GB2312" w:cs="仿宋_GB2312"/>
          <w:sz w:val="32"/>
          <w:szCs w:val="32"/>
          <w:lang w:val="en-US" w:eastAsia="zh-CN"/>
        </w:rPr>
        <w:t>使用商品混凝土</w:t>
      </w:r>
      <w:r>
        <w:rPr>
          <w:rFonts w:hint="eastAsia" w:ascii="仿宋_GB2312" w:hAnsi="仿宋_GB2312" w:eastAsia="仿宋_GB2312" w:cs="仿宋_GB2312"/>
          <w:sz w:val="32"/>
          <w:szCs w:val="32"/>
        </w:rPr>
        <w:t>，经专用车辆运至施工</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使用；严禁大风大雨等恶劣天气施工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施工现场采取</w:t>
      </w:r>
      <w:r>
        <w:rPr>
          <w:rFonts w:hint="eastAsia" w:ascii="仿宋_GB2312" w:hAnsi="仿宋_GB2312" w:eastAsia="仿宋_GB2312" w:cs="仿宋_GB2312"/>
          <w:sz w:val="32"/>
          <w:szCs w:val="32"/>
        </w:rPr>
        <w:t>洒水</w:t>
      </w:r>
      <w:r>
        <w:rPr>
          <w:rFonts w:hint="eastAsia" w:ascii="仿宋_GB2312" w:hAnsi="仿宋_GB2312" w:eastAsia="仿宋_GB2312" w:cs="仿宋_GB2312"/>
          <w:sz w:val="32"/>
          <w:szCs w:val="32"/>
          <w:lang w:val="en-US" w:eastAsia="zh-CN"/>
        </w:rPr>
        <w:t>和设立围挡等</w:t>
      </w:r>
      <w:r>
        <w:rPr>
          <w:rFonts w:hint="eastAsia" w:ascii="仿宋_GB2312" w:hAnsi="仿宋_GB2312" w:eastAsia="仿宋_GB2312" w:cs="仿宋_GB2312"/>
          <w:sz w:val="32"/>
          <w:szCs w:val="32"/>
        </w:rPr>
        <w:t>防尘等措施，降低扬尘污染；运送砂石料等散装物料的车辆须采取密封方式或篷布遮盖，避免沿途洒漏；进行塘底清淤时，清淤</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避开高温季节作业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清淤淤泥</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即时清运，</w:t>
      </w:r>
      <w:r>
        <w:rPr>
          <w:rFonts w:hint="eastAsia" w:ascii="仿宋_GB2312" w:hAnsi="仿宋_GB2312" w:eastAsia="仿宋_GB2312" w:cs="仿宋_GB2312"/>
          <w:sz w:val="32"/>
          <w:szCs w:val="32"/>
          <w:lang w:val="en-US" w:eastAsia="zh-CN"/>
        </w:rPr>
        <w:t>淤泥应采取密闭运输方式</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加强噪声污染防治。尽量缩短施工期，严格控制施工作业时间，</w:t>
      </w:r>
      <w:r>
        <w:rPr>
          <w:rFonts w:hint="eastAsia" w:ascii="仿宋_GB2312" w:hAnsi="仿宋_GB2312" w:eastAsia="仿宋_GB2312" w:cs="仿宋_GB2312"/>
          <w:sz w:val="32"/>
          <w:szCs w:val="32"/>
          <w:lang w:val="en-US" w:eastAsia="zh-CN"/>
        </w:rPr>
        <w:t>尽量</w:t>
      </w:r>
      <w:r>
        <w:rPr>
          <w:rFonts w:hint="eastAsia" w:ascii="仿宋_GB2312" w:hAnsi="仿宋_GB2312" w:eastAsia="仿宋_GB2312" w:cs="仿宋_GB2312"/>
          <w:sz w:val="32"/>
          <w:szCs w:val="32"/>
        </w:rPr>
        <w:t>避免夜间施工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严禁在中午12:00-14:00及夜间22:00-次日6:00进行可能产生噪声扰民的施工活动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强噪声设备</w:t>
      </w:r>
      <w:r>
        <w:rPr>
          <w:rFonts w:hint="eastAsia" w:ascii="仿宋_GB2312" w:hAnsi="仿宋_GB2312" w:eastAsia="仿宋_GB2312" w:cs="仿宋_GB2312"/>
          <w:sz w:val="32"/>
          <w:szCs w:val="32"/>
        </w:rPr>
        <w:t>增加消声减振的装置，</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进行适当封闭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施工现场设置围挡，利用围挡隔声等措施减少噪声对环境影响。</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落实生态保护和水土保持措施。废土、渣应及时运出填埋，不得随意堆放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临时堆土</w:t>
      </w:r>
      <w:r>
        <w:rPr>
          <w:rFonts w:hint="eastAsia" w:ascii="仿宋_GB2312" w:hAnsi="仿宋_GB2312" w:eastAsia="仿宋_GB2312" w:cs="仿宋_GB2312"/>
          <w:sz w:val="32"/>
          <w:szCs w:val="32"/>
        </w:rPr>
        <w:t>场的防径流冲刷措施应加强，采取挖明沟，设挡墙等措施；合理安排施工季节，避免雨季施工；不能避免时，保证其施工期间排水通畅，对开挖面采取加覆盖物等防护措施。</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6.综合考虑供</w:t>
      </w:r>
      <w:r>
        <w:rPr>
          <w:rFonts w:hint="eastAsia" w:ascii="仿宋_GB2312" w:hAnsi="仿宋_GB2312" w:eastAsia="仿宋_GB2312" w:cs="仿宋_GB2312"/>
          <w:sz w:val="32"/>
          <w:szCs w:val="32"/>
          <w:lang w:val="en-US" w:eastAsia="zh-CN"/>
        </w:rPr>
        <w:t>排水、</w:t>
      </w:r>
      <w:r>
        <w:rPr>
          <w:rFonts w:hint="eastAsia" w:ascii="仿宋_GB2312" w:hAnsi="仿宋_GB2312" w:eastAsia="仿宋_GB2312" w:cs="仿宋_GB2312"/>
          <w:sz w:val="32"/>
          <w:szCs w:val="32"/>
        </w:rPr>
        <w:t>电力等管网布设，避免重复开挖对环境的影响。</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三、建设项目的环境影响评价文件经批准后，建设项目的性质、规模、地点、采用的生产工艺或者污染防治措施发生重大变动的，建设单位应当重新报批建设项目的环境影响评价文件。</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 w:eastAsia="仿宋_GB2312"/>
          <w:sz w:val="32"/>
          <w:szCs w:val="32"/>
        </w:rPr>
      </w:pPr>
      <w:r>
        <w:rPr>
          <w:rFonts w:hint="eastAsia" w:ascii="仿宋_GB2312" w:hAnsi="仿宋_GB2312" w:eastAsia="仿宋_GB2312" w:cs="仿宋_GB2312"/>
          <w:sz w:val="32"/>
          <w:szCs w:val="32"/>
        </w:rPr>
        <w:t>四、项目竣工后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按建设项目竣工环境保护验收管理的有关规定，及时组织</w:t>
      </w:r>
      <w:r>
        <w:rPr>
          <w:rFonts w:hint="eastAsia" w:ascii="仿宋_GB2312" w:hAnsi="仿宋_GB2312" w:eastAsia="仿宋_GB2312" w:cs="仿宋_GB2312"/>
          <w:sz w:val="32"/>
          <w:szCs w:val="32"/>
          <w:lang w:eastAsia="zh-CN"/>
        </w:rPr>
        <w:t>自行</w:t>
      </w:r>
      <w:r>
        <w:rPr>
          <w:rFonts w:hint="eastAsia" w:ascii="仿宋_GB2312" w:hAnsi="仿宋_GB2312" w:eastAsia="仿宋_GB2312" w:cs="仿宋_GB2312"/>
          <w:sz w:val="32"/>
          <w:szCs w:val="32"/>
        </w:rPr>
        <w:t>验收。</w:t>
      </w:r>
      <w:r>
        <w:rPr>
          <w:rFonts w:hint="eastAsia" w:ascii="仿宋_GB2312" w:hAnsi="仿宋" w:eastAsia="仿宋_GB2312"/>
          <w:sz w:val="32"/>
          <w:szCs w:val="32"/>
        </w:rPr>
        <w:t>本项目的现场环境监督管理由南湖新区生态环境保护综合行政执法大队负责。</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sz w:val="32"/>
          <w:szCs w:val="32"/>
        </w:rPr>
      </w:pPr>
    </w:p>
    <w:p>
      <w:pPr>
        <w:keepNext w:val="0"/>
        <w:keepLines w:val="0"/>
        <w:pageBreakBefore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仿宋" w:eastAsia="仿宋_GB2312"/>
          <w:sz w:val="32"/>
          <w:szCs w:val="32"/>
        </w:rPr>
      </w:pPr>
      <w:r>
        <w:rPr>
          <w:rFonts w:hint="eastAsia" w:ascii="仿宋_GB2312" w:hAnsi="仿宋" w:eastAsia="仿宋_GB2312"/>
          <w:sz w:val="32"/>
          <w:szCs w:val="32"/>
        </w:rPr>
        <w:t>岳阳市生态环境局</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sz w:val="28"/>
          <w:szCs w:val="28"/>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9月26日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576" w:bottom="1383" w:left="1633"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CC149"/>
    <w:multiLevelType w:val="multilevel"/>
    <w:tmpl w:val="570CC149"/>
    <w:lvl w:ilvl="0" w:tentative="0">
      <w:start w:val="1"/>
      <w:numFmt w:val="decimal"/>
      <w:pStyle w:val="8"/>
      <w:lvlText w:val="%1"/>
      <w:lvlJc w:val="left"/>
      <w:pPr>
        <w:ind w:left="630" w:firstLine="0"/>
      </w:pPr>
      <w:rPr>
        <w:rFonts w:hint="eastAsia"/>
      </w:rPr>
    </w:lvl>
    <w:lvl w:ilvl="1" w:tentative="0">
      <w:start w:val="1"/>
      <w:numFmt w:val="decimal"/>
      <w:pStyle w:val="9"/>
      <w:lvlText w:val="%1.%2"/>
      <w:lvlJc w:val="left"/>
      <w:pPr>
        <w:ind w:left="0" w:firstLine="0"/>
      </w:pPr>
      <w:rPr>
        <w:rFonts w:hint="eastAsia"/>
      </w:rPr>
    </w:lvl>
    <w:lvl w:ilvl="2" w:tentative="0">
      <w:start w:val="1"/>
      <w:numFmt w:val="decimal"/>
      <w:pStyle w:val="10"/>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E2A15"/>
    <w:rsid w:val="01A65338"/>
    <w:rsid w:val="028E4356"/>
    <w:rsid w:val="1331516B"/>
    <w:rsid w:val="18C62FF7"/>
    <w:rsid w:val="1D00278E"/>
    <w:rsid w:val="25FB1903"/>
    <w:rsid w:val="27422C15"/>
    <w:rsid w:val="27A065B1"/>
    <w:rsid w:val="31232BA1"/>
    <w:rsid w:val="4D794887"/>
    <w:rsid w:val="5058657A"/>
    <w:rsid w:val="5C6D72FF"/>
    <w:rsid w:val="62D36C89"/>
    <w:rsid w:val="66375B8D"/>
    <w:rsid w:val="670E1673"/>
    <w:rsid w:val="71DE2A15"/>
    <w:rsid w:val="72C532A0"/>
    <w:rsid w:val="7920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Cs w:val="20"/>
    </w:rPr>
  </w:style>
  <w:style w:type="paragraph" w:styleId="3">
    <w:name w:val="Body Text Indent"/>
    <w:basedOn w:val="1"/>
    <w:next w:val="1"/>
    <w:qFormat/>
    <w:uiPriority w:val="0"/>
    <w:pPr>
      <w:spacing w:after="120"/>
      <w:ind w:left="420" w:leftChars="20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h-1级标题--报告表"/>
    <w:next w:val="1"/>
    <w:qFormat/>
    <w:uiPriority w:val="0"/>
    <w:pPr>
      <w:keepNext/>
      <w:pageBreakBefore/>
      <w:numPr>
        <w:ilvl w:val="0"/>
        <w:numId w:val="1"/>
      </w:numPr>
      <w:adjustRightInd/>
      <w:spacing w:line="360" w:lineRule="auto"/>
      <w:ind w:left="0"/>
      <w:outlineLvl w:val="0"/>
    </w:pPr>
    <w:rPr>
      <w:rFonts w:ascii="Times New Roman" w:hAnsi="Times New Roman" w:eastAsia="黑体" w:cs="Times New Roman"/>
      <w:bCs/>
      <w:snapToGrid w:val="0"/>
      <w:sz w:val="24"/>
      <w:szCs w:val="44"/>
      <w:lang w:val="en-US" w:eastAsia="zh-CN" w:bidi="ar-SA"/>
    </w:rPr>
  </w:style>
  <w:style w:type="paragraph" w:customStyle="1" w:styleId="9">
    <w:name w:val="lh-2级标题---报告表"/>
    <w:basedOn w:val="1"/>
    <w:qFormat/>
    <w:uiPriority w:val="0"/>
    <w:pPr>
      <w:numPr>
        <w:ilvl w:val="1"/>
        <w:numId w:val="1"/>
      </w:numPr>
    </w:pPr>
  </w:style>
  <w:style w:type="paragraph" w:customStyle="1" w:styleId="10">
    <w:name w:val="lh-3级标题报告表"/>
    <w:basedOn w:val="1"/>
    <w:qFormat/>
    <w:uiPriority w:val="0"/>
    <w:pPr>
      <w:numPr>
        <w:ilvl w:val="2"/>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2021-09-26T04:37:00Z</dcterms:created>
  <dc:creator>L  J</dc:creator>
  <cp:lastModifiedBy>半缘缘半</cp:lastModifiedBy>
  <dcterms:modified xsi:type="dcterms:W3CDTF">2021-09-26T07:29:44Z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D6AC1D863B4D492D9974D8F7421C9E2E</vt:lpwstr>
  </property>
</Properties>
</file>