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岳南环评〔2022〕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关于岳阳南湖新区天鹅湖水上平台项目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环境影响报告表的批复</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岳阳南湖城市建设投资有限公司：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你公司《关于申请对</w:t>
      </w:r>
      <w:r>
        <w:rPr>
          <w:rFonts w:hint="eastAsia" w:ascii="仿宋_GB2312" w:hAnsi="仿宋_GB2312" w:eastAsia="仿宋_GB2312" w:cs="仿宋_GB2312"/>
          <w:sz w:val="32"/>
          <w:szCs w:val="32"/>
          <w:lang w:eastAsia="zh-CN"/>
        </w:rPr>
        <w:t>岳阳南湖新区天鹅湖水上平台项目环境影响报告表</w:t>
      </w:r>
      <w:r>
        <w:rPr>
          <w:rFonts w:hint="eastAsia" w:ascii="仿宋_GB2312" w:hAnsi="仿宋_GB2312" w:eastAsia="仿宋_GB2312" w:cs="仿宋_GB2312"/>
          <w:sz w:val="32"/>
          <w:szCs w:val="32"/>
        </w:rPr>
        <w:t>进行批复的函》及有关附件收悉。经研究，批复如下: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一．岳阳南湖城市建设投资有限公司拟在岳阳市南湖新区天鹅湖新建天鹅湖水上平台项目。项目占水面积</w:t>
      </w:r>
      <w:r>
        <w:rPr>
          <w:rFonts w:hint="eastAsia" w:ascii="仿宋_GB2312" w:hAnsi="仿宋_GB2312" w:eastAsia="仿宋_GB2312" w:cs="仿宋_GB2312"/>
          <w:sz w:val="32"/>
          <w:szCs w:val="32"/>
          <w:lang w:val="en-US" w:eastAsia="zh-CN"/>
        </w:rPr>
        <w:t>753㎡，总投资450万元，其中环保投资10万元。主要建设内容有水上平台、办公区。</w:t>
      </w:r>
      <w:r>
        <w:rPr>
          <w:rFonts w:hint="eastAsia" w:ascii="仿宋_GB2312" w:hAnsi="仿宋_GB2312" w:eastAsia="仿宋_GB2312" w:cs="仿宋_GB2312"/>
          <w:sz w:val="32"/>
          <w:szCs w:val="32"/>
          <w:lang w:eastAsia="zh-CN"/>
        </w:rPr>
        <w:t>根据该项目环境影响报告表的基本内容、结论和专家评审意见，从环境保护方面分析，同意项目建设。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二．项目的建设和运营过程中必须全面落实环境影响报告表提出的各项生态环境保护措施，</w:t>
      </w:r>
      <w:r>
        <w:rPr>
          <w:rFonts w:hint="eastAsia" w:ascii="仿宋_GB2312" w:hAnsi="仿宋_GB2312" w:eastAsia="仿宋_GB2312" w:cs="仿宋_GB2312"/>
          <w:sz w:val="32"/>
          <w:szCs w:val="32"/>
        </w:rPr>
        <w:t>切实加强环境管理，</w:t>
      </w:r>
      <w:r>
        <w:rPr>
          <w:rFonts w:hint="eastAsia" w:ascii="仿宋_GB2312" w:hAnsi="仿宋_GB2312" w:eastAsia="仿宋_GB2312" w:cs="仿宋_GB2312"/>
          <w:sz w:val="32"/>
          <w:szCs w:val="32"/>
          <w:lang w:eastAsia="zh-CN"/>
        </w:rPr>
        <w:t>并着重做好以下工作：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1.</w:t>
      </w:r>
      <w:r>
        <w:rPr>
          <w:rFonts w:hint="eastAsia" w:ascii="楷体_GB2312" w:hAnsi="楷体_GB2312" w:eastAsia="楷体_GB2312" w:cs="楷体_GB2312"/>
          <w:b/>
          <w:bCs/>
          <w:sz w:val="32"/>
          <w:szCs w:val="32"/>
          <w:lang w:eastAsia="zh-CN"/>
        </w:rPr>
        <w:t>切实做好施工期环境保护工作</w:t>
      </w:r>
      <w:r>
        <w:rPr>
          <w:rFonts w:hint="eastAsia" w:ascii="仿宋_GB2312" w:hAnsi="仿宋_GB2312" w:eastAsia="仿宋_GB2312" w:cs="仿宋_GB2312"/>
          <w:sz w:val="32"/>
          <w:szCs w:val="32"/>
          <w:lang w:eastAsia="zh-CN"/>
        </w:rPr>
        <w:t>。合理安排作业时间，采取隔声降噪措施。装修垃圾及生活垃圾不得露天堆放，装修垃圾及废弃设备材料等综合利用；生活垃圾定点收集，由环卫部门统一收集处理。禁止将施工垃圾排入天鹅湖内。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2.废水污染防治</w:t>
      </w:r>
      <w:r>
        <w:rPr>
          <w:rFonts w:hint="eastAsia" w:ascii="仿宋_GB2312" w:hAnsi="仿宋_GB2312" w:eastAsia="仿宋_GB2312" w:cs="仿宋_GB2312"/>
          <w:sz w:val="32"/>
          <w:szCs w:val="32"/>
          <w:lang w:eastAsia="zh-CN"/>
        </w:rPr>
        <w:t>。项目生活废水经管道收集进入储污罐（容积为</w:t>
      </w:r>
      <w:r>
        <w:rPr>
          <w:rFonts w:hint="eastAsia" w:ascii="仿宋_GB2312" w:hAnsi="仿宋_GB2312" w:eastAsia="仿宋_GB2312" w:cs="仿宋_GB2312"/>
          <w:sz w:val="32"/>
          <w:szCs w:val="32"/>
          <w:lang w:val="en-US" w:eastAsia="zh-CN"/>
        </w:rPr>
        <w:t>6m³，</w:t>
      </w:r>
      <w:r>
        <w:rPr>
          <w:rFonts w:hint="eastAsia" w:ascii="仿宋_GB2312" w:hAnsi="仿宋_GB2312" w:eastAsia="仿宋_GB2312" w:cs="仿宋_GB2312"/>
          <w:sz w:val="32"/>
          <w:szCs w:val="32"/>
          <w:lang w:eastAsia="zh-CN"/>
        </w:rPr>
        <w:t>每天清理一次，设置液位装置），经吸污车运输至湖滨污水处理厂处理，处理达标后外排。</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3.大气污染防治</w:t>
      </w:r>
      <w:r>
        <w:rPr>
          <w:rFonts w:hint="eastAsia" w:ascii="仿宋_GB2312" w:hAnsi="仿宋_GB2312" w:eastAsia="仿宋_GB2312" w:cs="仿宋_GB2312"/>
          <w:sz w:val="32"/>
          <w:szCs w:val="32"/>
          <w:lang w:eastAsia="zh-CN"/>
        </w:rPr>
        <w:t>。选用环保清洁</w:t>
      </w:r>
      <w:bookmarkStart w:id="0" w:name="_GoBack"/>
      <w:bookmarkEnd w:id="0"/>
      <w:r>
        <w:rPr>
          <w:rFonts w:hint="eastAsia" w:ascii="仿宋_GB2312" w:hAnsi="仿宋_GB2312" w:eastAsia="仿宋_GB2312" w:cs="仿宋_GB2312"/>
          <w:sz w:val="32"/>
          <w:szCs w:val="32"/>
          <w:lang w:eastAsia="zh-CN"/>
        </w:rPr>
        <w:t>燃油，减少项目摩托艇燃油废气对大气的影响；在运营过程中定期对摩托艇尾气进行检测，确保项目摩托艇尾气达到《大气污染物综合排放标准》（GB16297-1996）二级排放标准要求。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4.噪声污染防治</w:t>
      </w:r>
      <w:r>
        <w:rPr>
          <w:rFonts w:hint="eastAsia" w:ascii="仿宋_GB2312" w:hAnsi="仿宋_GB2312" w:eastAsia="仿宋_GB2312" w:cs="仿宋_GB2312"/>
          <w:sz w:val="32"/>
          <w:szCs w:val="32"/>
          <w:lang w:eastAsia="zh-CN"/>
        </w:rPr>
        <w:t>。选用低噪声设备、合理平面布局，确保周边噪声达到</w:t>
      </w:r>
      <w:r>
        <w:rPr>
          <w:rFonts w:hint="eastAsia" w:ascii="仿宋_GB2312" w:hAnsi="仿宋_GB2312" w:eastAsia="仿宋_GB2312" w:cs="仿宋_GB2312"/>
          <w:color w:val="000000"/>
          <w:kern w:val="2"/>
          <w:sz w:val="32"/>
          <w:szCs w:val="32"/>
        </w:rPr>
        <w:t>《社会生活环境噪声排放标准》（GB22337-2008）</w:t>
      </w:r>
      <w:r>
        <w:rPr>
          <w:rFonts w:hint="eastAsia" w:ascii="仿宋_GB2312" w:hAnsi="仿宋_GB2312" w:eastAsia="仿宋_GB2312" w:cs="仿宋_GB2312"/>
          <w:sz w:val="32"/>
          <w:szCs w:val="32"/>
          <w:lang w:val="en-US" w:eastAsia="zh-CN"/>
        </w:rPr>
        <w:t>2类标准。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5.固体废物污染防治</w:t>
      </w:r>
      <w:r>
        <w:rPr>
          <w:rFonts w:hint="eastAsia" w:ascii="仿宋_GB2312" w:hAnsi="仿宋_GB2312" w:eastAsia="仿宋_GB2312" w:cs="仿宋_GB2312"/>
          <w:sz w:val="32"/>
          <w:szCs w:val="32"/>
          <w:lang w:eastAsia="zh-CN"/>
        </w:rPr>
        <w:t>。生活垃圾由环卫部门定期清运；设置垃圾收集箱，严禁生活垃圾进入天鹅湖内。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6.加强环境管理</w:t>
      </w:r>
      <w:r>
        <w:rPr>
          <w:rFonts w:hint="eastAsia" w:ascii="仿宋_GB2312" w:hAnsi="仿宋_GB2312" w:eastAsia="仿宋_GB2312" w:cs="仿宋_GB2312"/>
          <w:sz w:val="32"/>
          <w:szCs w:val="32"/>
          <w:lang w:eastAsia="zh-CN"/>
        </w:rPr>
        <w:t>。建立健全的环保管理台账，配备专人负责环保工作，确保各项污染物稳定达标排放。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三．建设项目的环境影响评价文件经批准后，建设项目的性质、规模、地点或者污染防治措施发生重大变动的，建设单位应当重新报批建设项目的环境影响评价文件。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四．项目竣工后，按建设项目竣工环境保护验收管理的有关规定,及时组织自行验收。本项目的现场环境监督管理由南湖新区生态环境保护综合行政执法大队负责。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岳阳市生态环境局</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pPr>
      <w:r>
        <w:rPr>
          <w:rFonts w:hint="eastAsia" w:ascii="仿宋_GB2312" w:hAnsi="仿宋_GB2312" w:eastAsia="仿宋_GB2312" w:cs="仿宋_GB2312"/>
          <w:sz w:val="32"/>
          <w:szCs w:val="32"/>
          <w:lang w:val="en-US" w:eastAsia="zh-CN"/>
        </w:rPr>
        <w:t>2022年6月23日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TkxZjk5Y2RkMmU1M2I1NTg1ZjNkY2ZjMjNiMTYifQ=="/>
  </w:docVars>
  <w:rsids>
    <w:rsidRoot w:val="00000000"/>
    <w:rsid w:val="27BA6828"/>
    <w:rsid w:val="36CD6896"/>
    <w:rsid w:val="4E7479E1"/>
    <w:rsid w:val="54681136"/>
    <w:rsid w:val="5C185D9F"/>
    <w:rsid w:val="602024D7"/>
    <w:rsid w:val="6F686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Body Text First Indent 2"/>
    <w:basedOn w:val="2"/>
    <w:semiHidden/>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855</Words>
  <Characters>897</Characters>
  <Lines>0</Lines>
  <Paragraphs>0</Paragraphs>
  <TotalTime>19</TotalTime>
  <ScaleCrop>false</ScaleCrop>
  <LinksUpToDate>false</LinksUpToDate>
  <CharactersWithSpaces>897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2022-06-22T02:46:00Z</dcterms:created>
  <dc:creator>Administrator</dc:creator>
  <cp:lastModifiedBy>半缘缘半</cp:lastModifiedBy>
  <dcterms:modified xsi:type="dcterms:W3CDTF">2022-06-23T08:05:22Z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AAD5174A0B4F412BBB4AF3E970FC960B</vt:lpwstr>
  </property>
</Properties>
</file>